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0780" w:rsidRDefault="00B50780">
      <w:pPr>
        <w:pStyle w:val="ConsPlusTitlePage"/>
      </w:pPr>
      <w:r>
        <w:t xml:space="preserve">Документ предоставлен </w:t>
      </w:r>
      <w:hyperlink r:id="rId4" w:history="1">
        <w:r>
          <w:rPr>
            <w:color w:val="0000FF"/>
          </w:rPr>
          <w:t>КонсультантПлюс</w:t>
        </w:r>
      </w:hyperlink>
      <w:r>
        <w:br/>
      </w:r>
    </w:p>
    <w:p w:rsidR="00B50780" w:rsidRDefault="00B50780">
      <w:pPr>
        <w:pStyle w:val="ConsPlusNormal"/>
        <w:jc w:val="both"/>
        <w:outlineLvl w:val="0"/>
      </w:pPr>
    </w:p>
    <w:p w:rsidR="00B50780" w:rsidRDefault="00B50780">
      <w:pPr>
        <w:pStyle w:val="ConsPlusTitle"/>
        <w:jc w:val="center"/>
      </w:pPr>
      <w:r>
        <w:t>ПРАВИТЕЛЬСТВО РОССИЙСКОЙ ФЕДЕРАЦИИ</w:t>
      </w:r>
    </w:p>
    <w:p w:rsidR="00B50780" w:rsidRDefault="00B50780">
      <w:pPr>
        <w:pStyle w:val="ConsPlusTitle"/>
        <w:jc w:val="center"/>
      </w:pPr>
    </w:p>
    <w:p w:rsidR="00B50780" w:rsidRDefault="00B50780">
      <w:pPr>
        <w:pStyle w:val="ConsPlusTitle"/>
        <w:jc w:val="center"/>
      </w:pPr>
      <w:r>
        <w:t>ПОСТАНОВЛЕНИЕ</w:t>
      </w:r>
    </w:p>
    <w:p w:rsidR="00B50780" w:rsidRDefault="00B50780">
      <w:pPr>
        <w:pStyle w:val="ConsPlusTitle"/>
        <w:jc w:val="center"/>
      </w:pPr>
      <w:r>
        <w:t>от 30 апреля 2020 г. N 630</w:t>
      </w:r>
    </w:p>
    <w:p w:rsidR="00B50780" w:rsidRDefault="00B50780">
      <w:pPr>
        <w:pStyle w:val="ConsPlusTitle"/>
        <w:jc w:val="center"/>
      </w:pPr>
    </w:p>
    <w:p w:rsidR="00B50780" w:rsidRDefault="00B50780">
      <w:pPr>
        <w:pStyle w:val="ConsPlusTitle"/>
        <w:jc w:val="center"/>
      </w:pPr>
      <w:r>
        <w:t>О ВНЕСЕНИИ ИЗМЕНЕНИЯ</w:t>
      </w:r>
    </w:p>
    <w:p w:rsidR="00B50780" w:rsidRDefault="00B50780">
      <w:pPr>
        <w:pStyle w:val="ConsPlusTitle"/>
        <w:jc w:val="center"/>
      </w:pPr>
      <w:r>
        <w:t>В ПОСТАНОВЛЕНИЕ ПРАВИТЕЛЬСТВА РОССИЙСКОЙ ФЕДЕРАЦИИ</w:t>
      </w:r>
    </w:p>
    <w:p w:rsidR="00B50780" w:rsidRDefault="00B50780">
      <w:pPr>
        <w:pStyle w:val="ConsPlusTitle"/>
        <w:jc w:val="center"/>
      </w:pPr>
      <w:r>
        <w:t>ОТ 24 ДЕКАБРЯ 2019 Г. N 1803 И О ПРИОСТАНОВЛЕНИИ ДЕЙСТВИЯ</w:t>
      </w:r>
    </w:p>
    <w:p w:rsidR="00B50780" w:rsidRDefault="00B50780">
      <w:pPr>
        <w:pStyle w:val="ConsPlusTitle"/>
        <w:jc w:val="center"/>
      </w:pPr>
      <w:r>
        <w:t>ОТДЕЛЬНЫХ ПОЛОЖЕНИЙ НЕКОТОРЫХ АКТОВ ПРАВИТЕЛЬСТВА</w:t>
      </w:r>
    </w:p>
    <w:p w:rsidR="00B50780" w:rsidRDefault="00B50780">
      <w:pPr>
        <w:pStyle w:val="ConsPlusTitle"/>
        <w:jc w:val="center"/>
      </w:pPr>
      <w:r>
        <w:t>РОССИЙСКОЙ ФЕДЕРАЦИИ</w:t>
      </w:r>
    </w:p>
    <w:p w:rsidR="00B50780" w:rsidRDefault="00B50780">
      <w:pPr>
        <w:pStyle w:val="ConsPlusNormal"/>
        <w:jc w:val="both"/>
      </w:pPr>
    </w:p>
    <w:p w:rsidR="00B50780" w:rsidRDefault="00B50780">
      <w:pPr>
        <w:pStyle w:val="ConsPlusNormal"/>
        <w:ind w:firstLine="540"/>
        <w:jc w:val="both"/>
      </w:pPr>
      <w:r>
        <w:t>Правительство Российской Федерации постановляет:</w:t>
      </w:r>
    </w:p>
    <w:p w:rsidR="00B50780" w:rsidRDefault="00B50780">
      <w:pPr>
        <w:pStyle w:val="ConsPlusNormal"/>
        <w:spacing w:before="220"/>
        <w:ind w:firstLine="540"/>
        <w:jc w:val="both"/>
      </w:pPr>
      <w:r>
        <w:t xml:space="preserve">1. Дополнить </w:t>
      </w:r>
      <w:hyperlink r:id="rId5" w:history="1">
        <w:r>
          <w:rPr>
            <w:color w:val="0000FF"/>
          </w:rPr>
          <w:t>постановление</w:t>
        </w:r>
      </w:hyperlink>
      <w:r>
        <w:t xml:space="preserve"> Правительства Российской Федерации от 24 декабря 2019 г. N 1803 "Об особенностях реализации Федерального закона "О федеральном бюджете на 2020 год и на плановый период 2021 и 2022 годов" (Собрание законодательства Российской Федерации, 2019, N 52, ст. 8028; Официальный интернет-портал правовой информации (www.pravo.gov.ru), 2020, 30 марта, N 0001202003300006) пунктами 5(1) и 5(2) следующего содержания:</w:t>
      </w:r>
    </w:p>
    <w:p w:rsidR="00B50780" w:rsidRDefault="00B50780">
      <w:pPr>
        <w:pStyle w:val="ConsPlusNormal"/>
        <w:spacing w:before="220"/>
        <w:ind w:firstLine="540"/>
        <w:jc w:val="both"/>
      </w:pPr>
      <w:r>
        <w:t>"5(1).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вправе предусматривать в заключаемых ими в 2020 году договорах (государственных контрактах) о поставке товаров (выполнении работ, оказании услуг) авансовые платежи в размере, не превышающем 50 процентов суммы договора (государственного контракта), но не более лимитов бюджетных обязательств, доведенных до них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договоров (государственных контрактов) не установлены федеральными законами, указами Президента Российской Федерации или иным нормативным правовым актом Правительства Российской Федерации.</w:t>
      </w:r>
    </w:p>
    <w:p w:rsidR="00B50780" w:rsidRDefault="00B50780">
      <w:pPr>
        <w:pStyle w:val="ConsPlusNormal"/>
        <w:spacing w:before="220"/>
        <w:ind w:firstLine="540"/>
        <w:jc w:val="both"/>
      </w:pPr>
      <w:r>
        <w:t>5(2). В случае предоставления в 2020 году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из договоров (государственных контрактов) о выполнении работ по строительству, реконструкции и капитальному ремонту объектов капитального строительства государственной собственности субъекта Российской Федерации либо связанных с предоставлением субсидий и иных межбюджетных трансфертов, имеющих целевое назначение,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договоров (муниципальных контрактов) о выполнении работ по строительству, реконструкции и капитальному ремонту объектов капитального строительства муниципальной собственности, условием предоставления указанных субсидий (иных межбюджетных трансфертов) является обязательство субъекта Российской Федерации (муниципального образования) по установлению в указанных договорах (государственных (муниципальных) контрактах), заключаемых в 2020 году, авансовых платежей в размере, не превышающем 50 процентов суммы соответствующего договора (государственного (муниципального) контракта), если иные предельные размеры авансовых платежей, превышающие указанный размер, для таких договоров (государственных (муниципальных) контрактов) не установлены нормативными правовыми актами Правительства Российской Федерации.".</w:t>
      </w:r>
    </w:p>
    <w:p w:rsidR="00B50780" w:rsidRDefault="00B50780">
      <w:pPr>
        <w:pStyle w:val="ConsPlusNormal"/>
        <w:spacing w:before="220"/>
        <w:ind w:firstLine="540"/>
        <w:jc w:val="both"/>
      </w:pPr>
      <w:r>
        <w:t>2. Приостановить по 31 декабря 2020 г. включительно действие:</w:t>
      </w:r>
    </w:p>
    <w:p w:rsidR="00B50780" w:rsidRDefault="00B50780">
      <w:pPr>
        <w:pStyle w:val="ConsPlusNormal"/>
        <w:spacing w:before="220"/>
        <w:ind w:firstLine="540"/>
        <w:jc w:val="both"/>
      </w:pPr>
      <w:hyperlink r:id="rId6" w:history="1">
        <w:r>
          <w:rPr>
            <w:color w:val="0000FF"/>
          </w:rPr>
          <w:t>подпункта "в(2)"</w:t>
        </w:r>
      </w:hyperlink>
      <w:r>
        <w:t xml:space="preserve"> и </w:t>
      </w:r>
      <w:hyperlink r:id="rId7" w:history="1">
        <w:r>
          <w:rPr>
            <w:color w:val="0000FF"/>
          </w:rPr>
          <w:t>абзаца восьмого подпункта "л(1)" пункта 10</w:t>
        </w:r>
      </w:hyperlink>
      <w:r>
        <w:t xml:space="preserve"> Правил формирования, </w:t>
      </w:r>
      <w:r>
        <w:lastRenderedPageBreak/>
        <w:t>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2014, N 41, ст. 5536; 2018, N 50, ст. 7767; 2019, N 7, ст. 668; N 41, ст. 5726);</w:t>
      </w:r>
    </w:p>
    <w:p w:rsidR="00B50780" w:rsidRDefault="00B50780">
      <w:pPr>
        <w:pStyle w:val="ConsPlusNormal"/>
        <w:spacing w:before="220"/>
        <w:ind w:firstLine="540"/>
        <w:jc w:val="both"/>
      </w:pPr>
      <w:hyperlink r:id="rId8" w:history="1">
        <w:r>
          <w:rPr>
            <w:color w:val="0000FF"/>
          </w:rPr>
          <w:t>абзаца второго подпункта "а"</w:t>
        </w:r>
      </w:hyperlink>
      <w:r>
        <w:t xml:space="preserve">, </w:t>
      </w:r>
      <w:hyperlink r:id="rId9" w:history="1">
        <w:r>
          <w:rPr>
            <w:color w:val="0000FF"/>
          </w:rPr>
          <w:t>подпункта "б"</w:t>
        </w:r>
      </w:hyperlink>
      <w:r>
        <w:t xml:space="preserve"> (в части права предусматривать авансовые платежи в размере, не превышающем 30 процентов суммы договора (государственного контракта) пункта 18 и </w:t>
      </w:r>
      <w:hyperlink r:id="rId10" w:history="1">
        <w:r>
          <w:rPr>
            <w:color w:val="0000FF"/>
          </w:rPr>
          <w:t>пункта 20</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2018, N 49, ст. 7631).</w:t>
      </w:r>
    </w:p>
    <w:p w:rsidR="00B50780" w:rsidRDefault="00B50780">
      <w:pPr>
        <w:pStyle w:val="ConsPlusNormal"/>
        <w:jc w:val="both"/>
      </w:pPr>
    </w:p>
    <w:p w:rsidR="00B50780" w:rsidRDefault="00B50780">
      <w:pPr>
        <w:pStyle w:val="ConsPlusNormal"/>
        <w:jc w:val="right"/>
      </w:pPr>
      <w:r>
        <w:t>Председатель Правительства</w:t>
      </w:r>
    </w:p>
    <w:p w:rsidR="00B50780" w:rsidRDefault="00B50780">
      <w:pPr>
        <w:pStyle w:val="ConsPlusNormal"/>
        <w:jc w:val="right"/>
      </w:pPr>
      <w:r>
        <w:t>Российской Федерации</w:t>
      </w:r>
    </w:p>
    <w:p w:rsidR="00B50780" w:rsidRDefault="00B50780">
      <w:pPr>
        <w:pStyle w:val="ConsPlusNormal"/>
        <w:jc w:val="right"/>
      </w:pPr>
      <w:r>
        <w:t>М.МИШУСТИН</w:t>
      </w:r>
    </w:p>
    <w:p w:rsidR="00B50780" w:rsidRDefault="00B50780">
      <w:pPr>
        <w:pStyle w:val="ConsPlusNormal"/>
        <w:jc w:val="both"/>
      </w:pPr>
    </w:p>
    <w:p w:rsidR="00B50780" w:rsidRDefault="00B50780">
      <w:pPr>
        <w:pStyle w:val="ConsPlusNormal"/>
        <w:jc w:val="both"/>
      </w:pPr>
    </w:p>
    <w:p w:rsidR="00B50780" w:rsidRDefault="00B50780">
      <w:pPr>
        <w:pStyle w:val="ConsPlusNormal"/>
        <w:pBdr>
          <w:top w:val="single" w:sz="6" w:space="0" w:color="auto"/>
        </w:pBdr>
        <w:spacing w:before="100" w:after="100"/>
        <w:jc w:val="both"/>
        <w:rPr>
          <w:sz w:val="2"/>
          <w:szCs w:val="2"/>
        </w:rPr>
      </w:pPr>
    </w:p>
    <w:p w:rsidR="006660A5" w:rsidRDefault="006660A5"/>
    <w:sectPr w:rsidR="006660A5" w:rsidSect="00807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80"/>
    <w:rsid w:val="006660A5"/>
    <w:rsid w:val="00B50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F8153-E9E4-4832-B7E8-4C2EB3F4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0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0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02D8947C1D2E3F5CF976A2E9495885A23602EE646E5D393FB7FA2BFB4969383A0715B6BA923DBAF09FFBD888374A9B2D0EFC8E9D9F7F4L9O5N" TargetMode="External"/><Relationship Id="rId3" Type="http://schemas.openxmlformats.org/officeDocument/2006/relationships/webSettings" Target="webSettings.xml"/><Relationship Id="rId7" Type="http://schemas.openxmlformats.org/officeDocument/2006/relationships/hyperlink" Target="consultantplus://offline/ref=21202D8947C1D2E3F5CF976A2E9495885A236124E14EE5D393FB7FA2BFB4969383A0715862A12887F946FEE1CCD167A9B0D0EDCDF5LDOB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202D8947C1D2E3F5CF976A2E9495885A236124E14EE5D393FB7FA2BFB4969383A0715862AF2887F946FEE1CCD167A9B0D0EDCDF5LDOBN" TargetMode="External"/><Relationship Id="rId11" Type="http://schemas.openxmlformats.org/officeDocument/2006/relationships/fontTable" Target="fontTable.xml"/><Relationship Id="rId5" Type="http://schemas.openxmlformats.org/officeDocument/2006/relationships/hyperlink" Target="consultantplus://offline/ref=21202D8947C1D2E3F5CF976A2E9495885A22682EE04FE5D393FB7FA2BFB4969391A029576BAE3DD3AD1CA9ECCELDO6N" TargetMode="External"/><Relationship Id="rId10" Type="http://schemas.openxmlformats.org/officeDocument/2006/relationships/hyperlink" Target="consultantplus://offline/ref=21202D8947C1D2E3F5CF976A2E9495885A23602EE646E5D393FB7FA2BFB4969383A0715B6BA923DAAC09FFBD888374A9B2D0EFC8E9D9F7F4L9O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202D8947C1D2E3F5CF976A2E9495885A23602EE646E5D393FB7FA2BFB4969383A0715B6BA923DAA809FFBD888374A9B2D0EFC8E9D9F7F4L9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2020-05-07T13:14:00Z</dcterms:created>
  <dcterms:modified xsi:type="dcterms:W3CDTF">2020-05-07T13:14:00Z</dcterms:modified>
</cp:coreProperties>
</file>