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D" w:rsidRPr="00C5183B" w:rsidRDefault="00BD036D" w:rsidP="00C5183B">
      <w:pPr>
        <w:rPr>
          <w:lang w:val="en-US"/>
        </w:rPr>
      </w:pPr>
    </w:p>
    <w:p w:rsidR="0096713F" w:rsidRDefault="0096713F" w:rsidP="009671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7E" w:rsidRDefault="00B21F7E" w:rsidP="00B21F7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8B7C75C" wp14:editId="3D6800FE">
            <wp:extent cx="723265" cy="1078230"/>
            <wp:effectExtent l="0" t="0" r="635" b="7620"/>
            <wp:docPr id="5" name="Рисунок 5" descr="Описание: Герб Нягани_УТВЕРЖ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ягани_УТВЕРЖД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7E" w:rsidRPr="00B21F7E" w:rsidRDefault="00B21F7E" w:rsidP="00B21F7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B21F7E">
        <w:rPr>
          <w:rFonts w:ascii="Times New Roman" w:hAnsi="Times New Roman" w:cs="Times New Roman"/>
          <w:b/>
          <w:sz w:val="36"/>
          <w:szCs w:val="36"/>
        </w:rPr>
        <w:t>АДМИНИСТРАЦИЯ ГОРОДА НЯГАНИ</w:t>
      </w:r>
    </w:p>
    <w:p w:rsidR="00B21F7E" w:rsidRPr="00B21F7E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1F7E">
        <w:rPr>
          <w:rFonts w:ascii="Times New Roman" w:hAnsi="Times New Roman" w:cs="Times New Roman"/>
          <w:sz w:val="32"/>
          <w:szCs w:val="32"/>
        </w:rPr>
        <w:t>Ханты-Мансийский  автономный округ – Югра</w:t>
      </w:r>
    </w:p>
    <w:p w:rsidR="00B21F7E" w:rsidRPr="00B21F7E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1F7E" w:rsidRPr="00B21F7E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F7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1F7E" w:rsidRPr="00B21F7E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F7E" w:rsidRPr="00B21F7E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440D4">
        <w:rPr>
          <w:rFonts w:ascii="Times New Roman" w:hAnsi="Times New Roman" w:cs="Times New Roman"/>
          <w:noProof/>
          <w:sz w:val="24"/>
          <w:szCs w:val="24"/>
          <w:u w:val="single"/>
        </w:rPr>
        <w:t>06.05.2014</w:t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</w:r>
      <w:r w:rsidRPr="00B440D4">
        <w:rPr>
          <w:rFonts w:ascii="Times New Roman" w:hAnsi="Times New Roman" w:cs="Times New Roman"/>
          <w:noProof/>
          <w:sz w:val="24"/>
          <w:szCs w:val="24"/>
        </w:rPr>
        <w:tab/>
        <w:t xml:space="preserve">№ </w:t>
      </w:r>
      <w:r w:rsidRPr="00B440D4">
        <w:rPr>
          <w:rFonts w:ascii="Times New Roman" w:hAnsi="Times New Roman" w:cs="Times New Roman"/>
          <w:noProof/>
          <w:sz w:val="24"/>
          <w:szCs w:val="24"/>
          <w:u w:val="single"/>
        </w:rPr>
        <w:t>1720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(с изменениями на 04.05.2017)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                       Федерации, пунктом 33 части 1 статьи 16 Федерального з</w:t>
      </w:r>
      <w:r w:rsidR="00B440D4">
        <w:rPr>
          <w:rFonts w:ascii="Times New Roman" w:hAnsi="Times New Roman" w:cs="Times New Roman"/>
          <w:sz w:val="24"/>
          <w:szCs w:val="24"/>
        </w:rPr>
        <w:t>акона</w:t>
      </w:r>
      <w:r w:rsidRPr="00B440D4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статьями 11, 17 Федерального закона от 24.07.2007 №209-ФЗ «О развитии малого и среднего предпринимательства в Российской Федерации», пунктом 33 части 1 статьи 10, пунктом 2 части 1 статьи 42, статьей 53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Устава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муниципальной программой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 2014-2020 годы», утвержденной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11.10.2013 №4025 (далее – Программа), в целях создания благоприятных условий для развития малого и среднего предпринимательства на территории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  <w:t>1. Утвердить Порядок предоставления субси</w:t>
      </w:r>
      <w:r w:rsidR="00B440D4">
        <w:rPr>
          <w:rFonts w:ascii="Times New Roman" w:hAnsi="Times New Roman" w:cs="Times New Roman"/>
          <w:sz w:val="24"/>
          <w:szCs w:val="24"/>
        </w:rPr>
        <w:t xml:space="preserve">дий субъектам малого </w:t>
      </w:r>
      <w:r w:rsidRPr="00B440D4">
        <w:rPr>
          <w:rFonts w:ascii="Times New Roman" w:hAnsi="Times New Roman" w:cs="Times New Roman"/>
          <w:sz w:val="24"/>
          <w:szCs w:val="24"/>
        </w:rPr>
        <w:t>и среднего предпринимательства (приложение).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 Определить уполномоченным органом по подготовке документов        для предоставления субсидий субъектам малого и среднего предпринимательства управление по потребительскому рынку и развитию предпринимательства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(В.А. Владимирова).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3. Управлению по учету и отчетности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                           (Э.В.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Засавицкая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) производить перечисление денежных средств, в пределах бюджетных ассигнований, предусмотренных на реализацию мероприятий Программы, на расчетные счета субъектов малого и среднего предпринимательства.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 Комитету по финансам Администрации города</w:t>
      </w:r>
      <w:r w:rsidR="00B4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(С.Н. Громова) обеспечить финансирование в пределах утвержденных ассигнований.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1</w:t>
      </w:r>
      <w:r w:rsidR="00B440D4">
        <w:rPr>
          <w:rFonts w:ascii="Times New Roman" w:hAnsi="Times New Roman" w:cs="Times New Roman"/>
          <w:sz w:val="24"/>
          <w:szCs w:val="24"/>
        </w:rPr>
        <w:t xml:space="preserve">8.07.2011 №2830 </w:t>
      </w:r>
      <w:r w:rsidRPr="00B440D4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субъ</w:t>
      </w:r>
      <w:r w:rsidR="00B440D4">
        <w:rPr>
          <w:rFonts w:ascii="Times New Roman" w:hAnsi="Times New Roman" w:cs="Times New Roman"/>
          <w:sz w:val="24"/>
          <w:szCs w:val="24"/>
        </w:rPr>
        <w:t xml:space="preserve">ектам малого </w:t>
      </w:r>
      <w:r w:rsidRPr="00B440D4">
        <w:rPr>
          <w:rFonts w:ascii="Times New Roman" w:hAnsi="Times New Roman" w:cs="Times New Roman"/>
          <w:sz w:val="24"/>
          <w:szCs w:val="24"/>
        </w:rPr>
        <w:t>и среднего предпринимательства, организациям, образующим инфраструктуру поддержки субъектов малого и среднего предпринимательства»;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</w:t>
      </w:r>
      <w:r w:rsidR="00B440D4"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от 14.11.2011 №4667 </w:t>
      </w:r>
      <w:r w:rsidRPr="00B440D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</w:t>
      </w:r>
      <w:r w:rsidR="00B440D4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proofErr w:type="spellStart"/>
      <w:r w:rsid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18.07.2011 № 2830»;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</w:t>
      </w:r>
      <w:r w:rsidR="00B440D4"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от 27.03.2012 №1008 </w:t>
      </w:r>
      <w:r w:rsidRPr="00B440D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</w:t>
      </w:r>
      <w:r w:rsidR="00B440D4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proofErr w:type="spellStart"/>
      <w:r w:rsid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от 18.07.2011 № 2830»;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</w:t>
      </w:r>
      <w:r w:rsidR="00B440D4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от 15.10.2012 №3827 </w:t>
      </w:r>
      <w:r w:rsidRPr="00B440D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18.07.2011 № 2830»;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</w:t>
      </w:r>
      <w:r w:rsidR="00B440D4">
        <w:rPr>
          <w:rFonts w:ascii="Times New Roman" w:hAnsi="Times New Roman" w:cs="Times New Roman"/>
          <w:sz w:val="24"/>
          <w:szCs w:val="24"/>
        </w:rPr>
        <w:t xml:space="preserve"> 03.12.2012 №4548 </w:t>
      </w:r>
      <w:r w:rsidRPr="00B440D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</w:t>
      </w:r>
      <w:r w:rsidR="00B440D4">
        <w:rPr>
          <w:rFonts w:ascii="Times New Roman" w:hAnsi="Times New Roman" w:cs="Times New Roman"/>
          <w:sz w:val="24"/>
          <w:szCs w:val="24"/>
        </w:rPr>
        <w:t xml:space="preserve">инистрации города </w:t>
      </w:r>
      <w:proofErr w:type="spellStart"/>
      <w:r w:rsid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от 18.07.2011 № 2830»;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</w:t>
      </w:r>
      <w:r w:rsidR="00B440D4"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от 28.12.2012 №4959 </w:t>
      </w:r>
      <w:r w:rsidRPr="00B440D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</w:t>
      </w:r>
      <w:r w:rsidR="00B440D4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proofErr w:type="spellStart"/>
      <w:r w:rsid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от 18.07.2011 № 2830»;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</w:t>
      </w:r>
      <w:r w:rsidR="00B440D4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от 03.10.2013 №3957 </w:t>
      </w:r>
      <w:r w:rsidRPr="00B440D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</w:t>
      </w:r>
      <w:r w:rsidR="00B440D4">
        <w:rPr>
          <w:rFonts w:ascii="Times New Roman" w:hAnsi="Times New Roman" w:cs="Times New Roman"/>
          <w:sz w:val="24"/>
          <w:szCs w:val="24"/>
        </w:rPr>
        <w:t xml:space="preserve">орода </w:t>
      </w:r>
      <w:proofErr w:type="spellStart"/>
      <w:r w:rsid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от 18.07.2011 № 2830».</w:t>
      </w: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после официального опубликования в газете «Вестник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».</w:t>
      </w: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Глава Администрации города </w:t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437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0D4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Дакукина</w:t>
      </w:r>
      <w:proofErr w:type="spellEnd"/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1F7E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Default="00B440D4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440D4" w:rsidRPr="00944408" w:rsidRDefault="00B440D4" w:rsidP="0094440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7E" w:rsidRPr="00B440D4" w:rsidRDefault="00B21F7E" w:rsidP="00B21F7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  <w:u w:val="single"/>
        </w:rPr>
        <w:t>от 06.05.2014</w:t>
      </w:r>
      <w:r w:rsidRPr="00B440D4">
        <w:rPr>
          <w:rFonts w:ascii="Times New Roman" w:hAnsi="Times New Roman" w:cs="Times New Roman"/>
          <w:sz w:val="24"/>
          <w:szCs w:val="24"/>
        </w:rPr>
        <w:t xml:space="preserve"> №</w:t>
      </w:r>
      <w:r w:rsidRPr="00B440D4">
        <w:rPr>
          <w:rFonts w:ascii="Times New Roman" w:hAnsi="Times New Roman" w:cs="Times New Roman"/>
          <w:sz w:val="24"/>
          <w:szCs w:val="24"/>
          <w:u w:val="single"/>
        </w:rPr>
        <w:t>1720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предоставления субсидий субъектам малого и среднего предпринимательства, </w:t>
      </w:r>
      <w:r w:rsidR="00B440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0D4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6B6285" w:rsidRDefault="006B6285" w:rsidP="006B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категории и критерии отбора субъектов малого и среднего предпринимательства, в том числе субъектов, осуществляющих деятельность в рамках «семейного бизнеса» и социального предпринимательства (далее – Получатели), а также условия и порядок предоставления финансовой поддержки в виде субсидий. 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1.2. Главным распорядителем бюджетных средств (Администрация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) предоставляются субсидии субъектам малого и среднего предпринимательства (далее – Субъекты), в целях возмещения части их затрат на безвозмездной и безвозвратной основе.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1.3. В рамках реализации настоящего Порядка используются следующие понятия: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семейный бизнес - осуществление хозяйственной д</w:t>
      </w:r>
      <w:r w:rsidR="00B440D4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Pr="00B440D4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</w:t>
      </w:r>
      <w:r w:rsidR="00B440D4">
        <w:rPr>
          <w:rFonts w:ascii="Times New Roman" w:hAnsi="Times New Roman" w:cs="Times New Roman"/>
          <w:sz w:val="24"/>
          <w:szCs w:val="24"/>
        </w:rPr>
        <w:t xml:space="preserve">ля с привлечением </w:t>
      </w:r>
      <w:r w:rsidRPr="00B440D4">
        <w:rPr>
          <w:rFonts w:ascii="Times New Roman" w:hAnsi="Times New Roman" w:cs="Times New Roman"/>
          <w:sz w:val="24"/>
          <w:szCs w:val="24"/>
        </w:rPr>
        <w:t>к осуществлению хозяйственной деятельности по трудовым договорам членов своей семьи (лиц, связанных родственными отношениями) либо членов своей семьи и иных лиц или в качестве юридического лица, участниками которого являются исключительно члены семьи, возглавляемого одним из ее членов;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молодежное предпринимательство –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 процентов;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особая категория Субъектов - Субъекты, являющиеся инвалидами, и (или) не менее 50% работников которых на последнюю отчетную дату являются инвалидами;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- социальное предпринимательство –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граждан среди их работников составляет не менее 50%; а доля в фонде оплаты труда - не менее 25%;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</w:t>
      </w:r>
      <w:r w:rsidRPr="00B440D4">
        <w:rPr>
          <w:rFonts w:ascii="Times New Roman" w:hAnsi="Times New Roman" w:cs="Times New Roman"/>
          <w:sz w:val="24"/>
          <w:szCs w:val="24"/>
        </w:rPr>
        <w:lastRenderedPageBreak/>
        <w:t>спорта, проведение занятий в детских и молодежных кружках, секциях, студиях, деятельность дошкольных образовательных организаций, оказание платных услуг по присмотру за детьми и больными;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 и лиц, страдающих наркоманией и алкоголизмом.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Предоставление финансовой поддержки Получателям производится за счет средств бюджета Ханты-Мансийского автономн</w:t>
      </w:r>
      <w:r w:rsidR="00F368E9">
        <w:rPr>
          <w:rFonts w:ascii="Times New Roman" w:hAnsi="Times New Roman" w:cs="Times New Roman"/>
          <w:sz w:val="24"/>
          <w:szCs w:val="24"/>
        </w:rPr>
        <w:t xml:space="preserve">ого округа - Югры </w:t>
      </w:r>
      <w:r w:rsidRPr="00B440D4">
        <w:rPr>
          <w:rFonts w:ascii="Times New Roman" w:hAnsi="Times New Roman" w:cs="Times New Roman"/>
          <w:sz w:val="24"/>
          <w:szCs w:val="24"/>
        </w:rPr>
        <w:t xml:space="preserve">и средств бюджета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в пределах установленных лимитов, предусмотренных на реализацию муниципальной программы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noProof/>
          <w:sz w:val="24"/>
          <w:szCs w:val="24"/>
        </w:rPr>
        <w:t>«Развитие малого и среднего предпринимательства в городе Нягани на 2014-2020 годы»</w:t>
      </w:r>
      <w:r w:rsidRPr="00B440D4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от 11.10.2013 №4025 (далее - Программа) и в срок реализации Программы.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Управление по потребительскому рынку и развитию предпринимательства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информирует субъектов малого и среднего предпринимательства о приеме документов на предоставление финансовой поддержки, посредством публикации данной информации </w:t>
      </w:r>
      <w:r w:rsidRPr="00B440D4">
        <w:rPr>
          <w:rFonts w:ascii="Times New Roman" w:eastAsia="Calibri" w:hAnsi="Times New Roman" w:cs="Times New Roman"/>
          <w:sz w:val="24"/>
          <w:szCs w:val="24"/>
        </w:rPr>
        <w:t xml:space="preserve">в газете «Вестник </w:t>
      </w:r>
      <w:proofErr w:type="spellStart"/>
      <w:r w:rsidRPr="00B440D4">
        <w:rPr>
          <w:rFonts w:ascii="Times New Roman" w:eastAsia="Calibri" w:hAnsi="Times New Roman" w:cs="Times New Roman"/>
          <w:sz w:val="24"/>
          <w:szCs w:val="24"/>
        </w:rPr>
        <w:t>Приобья</w:t>
      </w:r>
      <w:proofErr w:type="spellEnd"/>
      <w:r w:rsidRPr="00B440D4">
        <w:rPr>
          <w:rFonts w:ascii="Times New Roman" w:eastAsia="Calibri" w:hAnsi="Times New Roman" w:cs="Times New Roman"/>
          <w:sz w:val="24"/>
          <w:szCs w:val="24"/>
        </w:rPr>
        <w:t xml:space="preserve">» и на официальном веб-сайте органов местного самоуправления муниципального образования город </w:t>
      </w:r>
      <w:proofErr w:type="spellStart"/>
      <w:r w:rsidRPr="00B440D4">
        <w:rPr>
          <w:rFonts w:ascii="Times New Roman" w:eastAsia="Calibri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0" w:history="1">
        <w:r w:rsidRPr="00B440D4">
          <w:rPr>
            <w:rStyle w:val="ae"/>
            <w:rFonts w:ascii="Times New Roman" w:eastAsia="Calibri" w:hAnsi="Times New Roman" w:cs="Times New Roman"/>
            <w:sz w:val="24"/>
            <w:szCs w:val="24"/>
          </w:rPr>
          <w:t>www.admnyagan.ru</w:t>
        </w:r>
      </w:hyperlink>
      <w:r w:rsidRPr="00B440D4">
        <w:rPr>
          <w:rFonts w:ascii="Times New Roman" w:eastAsia="Calibri" w:hAnsi="Times New Roman" w:cs="Times New Roman"/>
          <w:sz w:val="24"/>
          <w:szCs w:val="24"/>
        </w:rPr>
        <w:t>)</w:t>
      </w:r>
      <w:r w:rsidRPr="00B44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Управление по потребительскому рынку и развитию предпринимательства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приостанавливает или прекращает прием документов в случае превышения объемов запрашиваемых денежных средств над объемом бюджетных ассигнований, предусмотренных на эти цели бюджетной росписью, путем опубликования данной информации </w:t>
      </w:r>
      <w:r w:rsidRPr="00B440D4">
        <w:rPr>
          <w:rFonts w:ascii="Times New Roman" w:eastAsia="Calibri" w:hAnsi="Times New Roman" w:cs="Times New Roman"/>
          <w:sz w:val="24"/>
          <w:szCs w:val="24"/>
        </w:rPr>
        <w:t xml:space="preserve">в газете «Вестник </w:t>
      </w:r>
      <w:proofErr w:type="spellStart"/>
      <w:r w:rsidRPr="00B440D4">
        <w:rPr>
          <w:rFonts w:ascii="Times New Roman" w:eastAsia="Calibri" w:hAnsi="Times New Roman" w:cs="Times New Roman"/>
          <w:sz w:val="24"/>
          <w:szCs w:val="24"/>
        </w:rPr>
        <w:t>Приобья</w:t>
      </w:r>
      <w:proofErr w:type="spellEnd"/>
      <w:r w:rsidRPr="00B440D4">
        <w:rPr>
          <w:rFonts w:ascii="Times New Roman" w:eastAsia="Calibri" w:hAnsi="Times New Roman" w:cs="Times New Roman"/>
          <w:sz w:val="24"/>
          <w:szCs w:val="24"/>
        </w:rPr>
        <w:t xml:space="preserve">» и на официальном веб-сайте органов местного самоуправления муниципального образования город </w:t>
      </w:r>
      <w:proofErr w:type="spellStart"/>
      <w:r w:rsidRPr="00B440D4">
        <w:rPr>
          <w:rFonts w:ascii="Times New Roman" w:eastAsia="Calibri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1" w:history="1">
        <w:r w:rsidRPr="00B440D4">
          <w:rPr>
            <w:rStyle w:val="ae"/>
            <w:rFonts w:ascii="Times New Roman" w:eastAsia="Calibri" w:hAnsi="Times New Roman" w:cs="Times New Roman"/>
            <w:sz w:val="24"/>
            <w:szCs w:val="24"/>
          </w:rPr>
          <w:t>www.admnyagan.ru</w:t>
        </w:r>
      </w:hyperlink>
      <w:r w:rsidRPr="00B440D4">
        <w:rPr>
          <w:rFonts w:ascii="Times New Roman" w:eastAsia="Calibri" w:hAnsi="Times New Roman" w:cs="Times New Roman"/>
          <w:sz w:val="24"/>
          <w:szCs w:val="24"/>
        </w:rPr>
        <w:t>)</w:t>
      </w:r>
      <w:r w:rsidRPr="00B44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1.7. Решение о финансовой поддержке Субъектов принимает комиссия по рассмотрению вопросов предоставления субсидий субъектам малого и среднего предпринимательства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состав и порядок работы которой утверждается постановлением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1.8. Подготовка документов для предоставления субсидий осуществляется управлением по потребительскому рынку и развитию предпринимательства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и включает: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доведение до Получателей объемов бюджетных средств, направленных                       на реализацию Программы;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прием документов в соответствии с перечнем, установленным настоящим Порядком;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проверку достоверности сведений, содержащихся в документах, представленных на получение Субсидии;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оформление заключения о соответствии документов требованиям настоящего Порядка;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- оформление уведомления Субъекта о решении комиссии по рассмотрению вопросов предоставления субсидий субъектам малого и среднего предпринимательства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подготовку проекта договора о предоставлении субсидии.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1.9. Приоритетное право на получение поддержки имеют Субъекты, соответствующие одному из следующих критериев: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производство товаров (работ, услуг);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2) создающие новые рабочие места;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выплачивающие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среднемесячную заработную плату не ниже полуторакратного размера прожиточного минимума, устано</w:t>
      </w:r>
      <w:r w:rsidR="00F368E9">
        <w:rPr>
          <w:rFonts w:ascii="Times New Roman" w:hAnsi="Times New Roman" w:cs="Times New Roman"/>
          <w:sz w:val="24"/>
          <w:szCs w:val="24"/>
        </w:rPr>
        <w:t xml:space="preserve">вленного </w:t>
      </w:r>
      <w:r w:rsidRPr="00B440D4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4) использующие в своей деятельности инновационные методы в области техники, технологии, организации труда и управления, ос</w:t>
      </w:r>
      <w:r w:rsidR="006A4E50">
        <w:rPr>
          <w:rFonts w:ascii="Times New Roman" w:hAnsi="Times New Roman" w:cs="Times New Roman"/>
          <w:sz w:val="24"/>
          <w:szCs w:val="24"/>
        </w:rPr>
        <w:t xml:space="preserve">нованные </w:t>
      </w:r>
      <w:r w:rsidRPr="00B440D4">
        <w:rPr>
          <w:rFonts w:ascii="Times New Roman" w:hAnsi="Times New Roman" w:cs="Times New Roman"/>
          <w:sz w:val="24"/>
          <w:szCs w:val="24"/>
        </w:rPr>
        <w:t>на использовании достижений науки и передового опыта;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5) осуществляющие деятельность по модернизации и внедрению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технологий;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 молодежному предпринимательству;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7) осуществляющие свою деятельность в сфере экологии и традиционных промыслов;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 особой категорий Субъектов;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свою деятельность в сфере туризма;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10) осуществляющие свою деятельность в сфере жилищно-коммунального хозяйства;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к социальному предпринимательству;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внешнеэкономическую деятельность.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1.10. В соответствии с целями и приоритетами развития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определены социально значимые виды предпринимательской деятельности согласно Общероссийскому классификатору видов экономической деятельности: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образовательные услуги;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бытовые услуги;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строительство, реконструкция, капитальный ремонт и эксплуатация объектов жилищного фонда и культурно-бытового назначения;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благоустройство города, сбор и переработка бытовых и производственных отходов;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здравоохранения и социальные услуги;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производство товаров народного потребления; 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ремесленная деятельность;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общественного питания;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лесоводство, лесозаготовки, обработка древесины и производство изделий из дерева;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быстровозводимое домостроение;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сельское хозяйство и переработка сельскохозяйственной продукции;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рыбное хозяйство (улов) и рыбная промышленность (переработка);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сбор дикоросов и их переработка;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издательская и полиграфическая деятельность;</w:t>
      </w:r>
    </w:p>
    <w:p w:rsidR="00B21F7E" w:rsidRPr="00B440D4" w:rsidRDefault="00B21F7E" w:rsidP="00B21F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строительство, деятельность в области архитектуры, инженерно-техническое проектирование в промышленности и строительстве, инженерные изыскания для строительства;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транспорта и связи;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добыча полезных ископаемых и предоставление услуг в этой области;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развитие въездного и внутреннего туризма;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гостиничные услуги;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услуги в сфере культуры и спорта, отдыха и развлечений;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 xml:space="preserve">– производство и (или) реализация медицинской техники,                                                       протезно-ортопедических изделий, а также технических средств, включая              </w:t>
      </w:r>
      <w:r w:rsidRPr="00B440D4">
        <w:rPr>
          <w:rFonts w:ascii="Times New Roman" w:hAnsi="Times New Roman" w:cs="Times New Roman"/>
          <w:spacing w:val="-2"/>
          <w:sz w:val="24"/>
          <w:szCs w:val="24"/>
        </w:rPr>
        <w:lastRenderedPageBreak/>
        <w:t>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деятельность в области экологии;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деятельность в сфере жилищно-коммунального хозяйства;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40D4">
        <w:rPr>
          <w:rFonts w:ascii="Times New Roman" w:hAnsi="Times New Roman" w:cs="Times New Roman"/>
          <w:spacing w:val="-2"/>
          <w:sz w:val="24"/>
          <w:szCs w:val="24"/>
        </w:rPr>
        <w:t>– изготовление изделий народных художественных промыслов.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1.11. Поддержка не может оказываться в отношении Субъектов: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1) являющихся кредитными организациями, страховыми организациями              </w:t>
      </w:r>
      <w:r w:rsidR="006A4E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0D4">
        <w:rPr>
          <w:rFonts w:ascii="Times New Roman" w:hAnsi="Times New Roman" w:cs="Times New Roman"/>
          <w:sz w:val="24"/>
          <w:szCs w:val="24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5) осуществляющих производство и (или) реализацию подакцизных товаров, а также добычу и (или) реализацию полезных иско</w:t>
      </w:r>
      <w:r w:rsidR="006A4E50">
        <w:rPr>
          <w:rFonts w:ascii="Times New Roman" w:hAnsi="Times New Roman" w:cs="Times New Roman"/>
          <w:sz w:val="24"/>
          <w:szCs w:val="24"/>
        </w:rPr>
        <w:t xml:space="preserve">паемых, </w:t>
      </w:r>
      <w:r w:rsidRPr="00B440D4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1.12. В оказании поддержки должно быть отказано, если: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заявителем не представлены документы, определенные настоящим Порядком, или представлены недостоверные сведения и документы;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ненадлежащим образом оформлены документы (не соблюдены типовые формы документов, указанных в приложениях 1-4 Порядка, заполнены не все графы и строки, реквизиты, предусмотренные в формах документов, отсутствуют подписи и оттиски печатей, не соблюдены требования к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заверению копий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документов);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заявителем не выполнены условия оказания поддержки;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ранее в отношении заявителя было принято решение об оказании аналогичной поддержки  и сроки ее оказания не истекли;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с момента признания Комиссией по рассмотрению вопросов предоставления субсидий субъектам малого и среднего предпринимательства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отсутствуют лимиты, предусмотренные на реализацию мероприятий Программы, указанные в пункте 1.4 настоящего Порядка.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Под недостоверными сведениями понимается наличие неточностей и (или) искажений в содержании представленных для получения финансовой поддержки документов.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1.13. В случае обращения нескольких Субъектов с за</w:t>
      </w:r>
      <w:r w:rsidR="006B6285">
        <w:rPr>
          <w:rFonts w:ascii="Times New Roman" w:hAnsi="Times New Roman" w:cs="Times New Roman"/>
          <w:sz w:val="24"/>
          <w:szCs w:val="24"/>
        </w:rPr>
        <w:t xml:space="preserve">явлениями </w:t>
      </w:r>
      <w:r w:rsidRPr="00B440D4">
        <w:rPr>
          <w:rFonts w:ascii="Times New Roman" w:hAnsi="Times New Roman" w:cs="Times New Roman"/>
          <w:sz w:val="24"/>
          <w:szCs w:val="24"/>
        </w:rPr>
        <w:t>о предоставлении субсидии, при условии превышения затрат обратившихся Субъектов над размерами средств, предусмотренных по соответствующему мероприятию программы, субсидии предоставляются в размере, пропорциональном затратам Субъектов.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1.14. Срок рассмотрения заявления на предоставление субсидии не может превышать более 30 дней со дня регистрации данного заявления в Администрации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1.15. Комиссия по рассмотрению вопросов предоставления субсидий  субъектам малого и среднего предпринимательства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(далее – Комиссия), на основании представленных документов и заключения уполномоченного органа приним</w:t>
      </w:r>
      <w:r w:rsidR="006B6285">
        <w:rPr>
          <w:rFonts w:ascii="Times New Roman" w:hAnsi="Times New Roman" w:cs="Times New Roman"/>
          <w:sz w:val="24"/>
          <w:szCs w:val="24"/>
        </w:rPr>
        <w:t xml:space="preserve">ает решение </w:t>
      </w:r>
      <w:r w:rsidRPr="00B440D4">
        <w:rPr>
          <w:rFonts w:ascii="Times New Roman" w:hAnsi="Times New Roman" w:cs="Times New Roman"/>
          <w:sz w:val="24"/>
          <w:szCs w:val="24"/>
        </w:rPr>
        <w:t>о предоставлении или об отказе в предоставлении субсидии,</w:t>
      </w:r>
      <w:r w:rsidR="006B6285">
        <w:rPr>
          <w:rFonts w:ascii="Times New Roman" w:hAnsi="Times New Roman" w:cs="Times New Roman"/>
          <w:sz w:val="24"/>
          <w:szCs w:val="24"/>
        </w:rPr>
        <w:t xml:space="preserve"> о чем в течение </w:t>
      </w:r>
      <w:r w:rsidRPr="00B440D4">
        <w:rPr>
          <w:rFonts w:ascii="Times New Roman" w:hAnsi="Times New Roman" w:cs="Times New Roman"/>
          <w:sz w:val="24"/>
          <w:szCs w:val="24"/>
        </w:rPr>
        <w:t xml:space="preserve">5 дней в письменной форме уведомляет Получателя. После уведомления Субъекта о принятом Комиссией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о предоставлении субсидии, Администрация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заключает с Субъектом договор о предоставлении субсидии.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>2. Условия оказания поддержки субъектам малого и среднего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2.1. Право на получение поддержки имеют Субъекты, зарегистрированные и осуществляющие свою деятельность на территории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2.2. Финансовая поддержка Субъектов, осуществляющих производство, реализацию товаров и услуг в социально значимых видах деятельности, определенных Программой, в части компенсации арендных платежей за нежилые помещения и по предоставленным консалтинговым услугам.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Возмещение части затрат, фактически произведенных и документально подтвержденных, связанных с арендной платой по договорам аренды (субаренды) нежилых помещений, используемых в целях осуществления предпринимательской деятельности и возмещение части затрат, связанных с получением консалтинговых услуг, предоставленных организациями (юридическими лицами и (или) индивидуальными предпринимателями), осуществляющими деятельность в области предоставления консалтинговых, бухгалтерских услуг и юридического сопровождения предпринимательской деятельности составляет 30 процентов от затрат, и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не может превышать сумму, равную 200000 (двести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2.3. Возмещение части затрат, связанных с приобретением оборудования  (основных средств) и лицензионных программных продуктов для создания нового и (или) развития существующего бизнеса. К возмещению принимаются затраты, связанные с приобретением оборудования, не бывшего в эксплуатации. Размер компенсации не может превышать 40 процентов от общей стоимости оборудования и программных продуктов, и не может превышать сумму, равную 300000 (триста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Субъект, в отношении которого принято положительное решение об оказании финансовой поддержки на приобретение оборудования (основных средств) и лицензионных программных продуктов, обязуется использовать приобретенное оборудование (основное средство) или лицензионный программный продукт на территории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в течение трех лет с момента ее получения. Обязательство Субъекта включается в договор о предоставлении субсидии.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В случае несоблюдения Субъектом, получившим поддержку, указанного обязательства денежные средства субсидии в полном объеме подлежат возврату в бюджет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2.4. Возмещение части затрат, связанных с обязательной и добровольной сертификацией (декларированием) продукции (продовольственного сырья) местных товаропроизводителей, включая затраты по регистрации декларации о соответствии, проведению анализа документов, оформлению и переоформлению сертификатов и деклараций о соответствии, исследованию продукции, санитарно-эпидемиологической экспертизе, гигиеническому обучению, аттестации гигиенической подготовки работников. Размер компенсации составляет 80 процентов от общей стоимости произведенных затрат, но не более 100000 (сто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2.5. Возмещение части затрат социальному предпринимательству и семейному бизнесу. Компенсация фактически произведенных и документально подтвержденных затрат Субъектов при осуществлении предпринимательской деятельности в области социального предпринимательства осуществляется при условии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Субъектом расходов на реализацию проекта в размере не менее 15% от размера получаемой компенсации.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Финансовая поддержка путем предоставления субсидий субъектам, осуществляющим предпринимательскую деятельность в рамках социального предпринимательства или «семейного бизнеса», предоставляется в следующих видах: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2.5.1. Возмещение части затрат, связанных с арендной платой по договорам аренды имущества, необходимого для осуществления предпринимательской деятельности. Размер </w:t>
      </w:r>
      <w:r w:rsidRPr="00B440D4">
        <w:rPr>
          <w:rFonts w:ascii="Times New Roman" w:hAnsi="Times New Roman" w:cs="Times New Roman"/>
          <w:sz w:val="24"/>
          <w:szCs w:val="24"/>
        </w:rPr>
        <w:lastRenderedPageBreak/>
        <w:t>субсидии составляет 40 процентов от произведенных затрат, и не может превышать сумму, равную 300000 (триста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2.5.2. Возмещение части затрат, связанных с приобретением оборудования для осуществления предпринимательской деятельности. Размер компенсации составляет 50 процентов от общей стоимости оборудования, и не может превышать сумму, равную 400000 (четыреста тысяч) рублей. Под затратами, связанными с приобретением оборудования, понимаются затраты Субъектов, связанные с приобретением: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производственного, специализированного и офисного оборудования;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механизмов, устройств, приборов, станков, необходимых для работы, производства, включая вспомогательные активы, которые используются для оказания содействия в реализации функции предприятия; 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оборудования общего назначения, предназначенного для использования в целях оснащения организации или объекта, кроме зданий и машинного оборудования.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2.5.3. Возмещение части затрат, связанных с оплатой за предоставление информационно-рекламных услуг. Размер компенсации составляет 50 процентов от общей стоимости услуг и не может превышать сумму, равную 100000 (сто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2.5.4. Возмещение части затрат, связанных с получением консалтинговых услуг, предоставленных организациями (юридическими лицами и (или) индивидуальными предпринимателями), осуществляющими деятельность в области предоставления консалтинговых услуг и юридического сопровождения предпринимательской деятельности. Размер компенсации составляет 80 процентов от общей стоимости услуг, но не более 100000 (сто тысяч) рублей.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2.6. Финансовая поддержка путем предоставления субсидий субъектам, осуществляющим деятельность в направлениях: экология, быстровозводимое домостроение, сельское хозяйство, переработка леса, сбор и переработка дикоросов, переработка отходов,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рыбодобыча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ремесленническая деятельность, въездной и внутренний туризм;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2.6.1. Возмещение части затрат, связанных с осуществлением информационно-рекламного обслуживания. Размер компенсации составляет 80 процентов от общей стоимости услуг и не может превышать 50000 (пятьдесят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2.6.2. Возмещение части затрат, связанных с оплатой арендных платежей по договорам аренды имущества, необходимого для осуществления предпринимательской деятельности. Размер компенсации составляет 30 процентов от общей стоимости арендных платежей, и не может превышать сумму, равную 200000 (двести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2.6.3. Возмещение части затрат, связанных с приобретением специализированных транспортных средств (с года выпуска в обращение которых прошло не более 10 (десяти) лет, включая год их в</w:t>
      </w:r>
      <w:r w:rsidR="0074374B">
        <w:rPr>
          <w:rFonts w:ascii="Times New Roman" w:hAnsi="Times New Roman" w:cs="Times New Roman"/>
          <w:sz w:val="24"/>
          <w:szCs w:val="24"/>
        </w:rPr>
        <w:t xml:space="preserve">ыпуска </w:t>
      </w:r>
      <w:r w:rsidRPr="00B440D4">
        <w:rPr>
          <w:rFonts w:ascii="Times New Roman" w:hAnsi="Times New Roman" w:cs="Times New Roman"/>
          <w:sz w:val="24"/>
          <w:szCs w:val="24"/>
        </w:rPr>
        <w:t xml:space="preserve">в обращение), оборудования (основных средств) и комплектующих к данному оборудованию для создания нового и (или) развития существующего бизнеса. Размер компенсации составляет 50 процентов от общей стоимости оборудования, но не более 500000 (пятьсот тысяч) рублей. 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2.7. Финансовая поддержка путем возмещения части затрат Субъектам, соответствующим категории «молодежное предпринимательство», предоставляется в следующих видах: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2.7.1. Возмещение части затрат, связанных с арендной платой по договорам аренды нежилых помещений, используемых в целях осуществления предпринимательской деятельности. Размер субсидии составляет 40 процентов от произведенных затрат, и не может превышать сумму, равную 200000 (двести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2.7.2. Возмещение части затрат, связанных с приобретением оборудования (основных средств) для осуществления предпринимательской деятельности. Размер компенсации составляет 40 процентов от общей стоимости оборудования, и не может превышать сумму, равную 300000 (триста тысяч) рублей.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Не имеют права на получение поддержки Субъекты, в отношении которых ранее уполномоченным органом исполнительной власти Ханты-Мансийского автономного округа – Югры, муниципального образования Ханты-Мансийского автономного округа – Югры, организациями инфраструктуры поддержки субъектов малого и среднего предпринимательства Ханты-Мансийского автономного округа – Югры было принято решение об оказании поддержки по тем же основаниям на те же цели.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Субъект, претендующий на получение поддержки, соглашается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2.9. Предоставление субсидий осуществляется в виде возмещения части затрат, произведенных Субъектами в период текущего года и (или) одного предыдущего года.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2.10. Полученная Субъектами субсидия направляется на развитие существующего или создание нового бизнеса.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2.11. Обязательным условием предоставления субсидии, включаемым в договоры о предоставлении субсидии, является согласие их получателей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получателями субсидии условий, целей и требований настоящего Порядка.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в части компенсации арендных платежей за нежилые помещения, предоставляется 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</w:t>
      </w:r>
      <w:r w:rsidR="0074374B">
        <w:rPr>
          <w:rFonts w:ascii="Times New Roman" w:hAnsi="Times New Roman" w:cs="Times New Roman"/>
          <w:sz w:val="24"/>
          <w:szCs w:val="24"/>
        </w:rPr>
        <w:t xml:space="preserve">т 24.07.2007 №209-ФЗ </w:t>
      </w:r>
      <w:r w:rsidRPr="00B440D4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>3. Перечень документов, представляемых для получения субсидий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3.1. Перечень документов для получения субсидии: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Для целей получения поддержки Субъекты в заявительном порядке представляют заявление о получении соответствующего вида поддержки установленного образца (приложение 1), анкету (приложение 2), справку            о контрольных показателях деятельности субъекта предпринимательства (приложение 3), заявление о согласии на предоставление в период оказания поддержки и в течение одного года после ее окончания следующих документов: копий бухгалтерского баланса, налоговых деклараций по применяемым специальным режимам налогообложения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для применяющих такие режимы), статистической информации в виде копий форм федерального статистического наблюдения, предоставляемых в органы статистики, а также отчета об эффективности деятельности по итогам года (приложение 4) и копии с предъявлением оригиналов, следующих документов: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сведения о среднесписочной численности работников за предшествующий календарный год, представляемых в налоговый орган в соответствии со статьей 80 Налогового кодекса Российской Федерации, с отметкой о принятии налоговым органом; для Субъектов, не предоставляющих данные сведения, а также вновь зарегистрированных Субъектов - справки о среднесписочной численности работающих;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устава (для юридических лиц);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паспорта гражданина Российской Федерации (для индивидуальных предпринимателей);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лицензии на право осуществления соответствующей хозяйственной деятельности (при наличии);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договора с банком (или уведомления) на открытие расчетного счета;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- справки с описанием деятельности Субъекта, в том числе содержащей информацию об осуществлении хозяйственной деятельности на территории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(в свободной форме);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- документов, подтверждаю</w:t>
      </w:r>
      <w:r w:rsidR="0074374B">
        <w:rPr>
          <w:rFonts w:ascii="Times New Roman" w:hAnsi="Times New Roman" w:cs="Times New Roman"/>
          <w:sz w:val="24"/>
          <w:szCs w:val="24"/>
        </w:rPr>
        <w:t>щих произведенные расходы (</w:t>
      </w:r>
      <w:r w:rsidRPr="00B440D4">
        <w:rPr>
          <w:rFonts w:ascii="Times New Roman" w:hAnsi="Times New Roman" w:cs="Times New Roman"/>
          <w:sz w:val="24"/>
          <w:szCs w:val="24"/>
        </w:rPr>
        <w:t>с приложениями, указанными в договоре, платежные поручения с указанием назначения платежа в соответствии с предметом договора и периода оплаты либо квитанции к приходным кассовым ордерам с указанием назначения платежа и периода оплаты в соответствии с предметом договора, счета-фактуры, акты выполненных работ либо товарные накладные, фискальные чеки, товарные чеки унифицированной формы.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При этом указанные документы должны содержать следующие сведения (реквизиты) продавца (исполнителя): наименование документа; порядковый номер документа; дату его выдачи; наименование организации (для юридического лица) или фамилию и инициалы (для индивидуального предпринимателя); идентификационный номер налогоплательщика; наименование и количество оплаченных приобретенных товаров (выполненных работ, оказанных услуг); сумму оплаты; должность, фамилию и инициалы лица, выдавшего документ, его личную подпись;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печать (при ее наличии)).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3.1.2. Документы, представляемые Субъектом по собственной инициативе: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оригинал справки из налогового органа об отсутствии задолженности по налоговым платежам в бюджеты всех уровней (включая пени, налоговые санкции);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оригинал выписки из единого государственного реестра юридических лиц (индивидуальных предпринимателей), срок действия выписки – 3 месяца.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в предоставлении финансовой поддержки.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  <w:t>3.2. Для получения субсидии на возмещение части затрат, связанных с обязательной и добровольной сертификацией (декларированием) продукции (продовольственного сырья), кроме документов, указанных в пункте 3.1 настоящего Порядка, Субъекты представляют заверенные надлежащим образом копии с предъявлением оригиналов, следующих документов: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договора Субъекта с организацией, предоставившей усл</w:t>
      </w:r>
      <w:r w:rsidR="0074374B">
        <w:rPr>
          <w:rFonts w:ascii="Times New Roman" w:hAnsi="Times New Roman" w:cs="Times New Roman"/>
          <w:sz w:val="24"/>
          <w:szCs w:val="24"/>
        </w:rPr>
        <w:t xml:space="preserve">уги </w:t>
      </w:r>
      <w:r w:rsidRPr="00B440D4">
        <w:rPr>
          <w:rFonts w:ascii="Times New Roman" w:hAnsi="Times New Roman" w:cs="Times New Roman"/>
          <w:sz w:val="24"/>
          <w:szCs w:val="24"/>
        </w:rPr>
        <w:t>по выполнению обязательных требований, связанных с раб</w:t>
      </w:r>
      <w:r w:rsidR="0074374B">
        <w:rPr>
          <w:rFonts w:ascii="Times New Roman" w:hAnsi="Times New Roman" w:cs="Times New Roman"/>
          <w:sz w:val="24"/>
          <w:szCs w:val="24"/>
        </w:rPr>
        <w:t xml:space="preserve">отами  </w:t>
      </w:r>
      <w:r w:rsidRPr="00B440D4">
        <w:rPr>
          <w:rFonts w:ascii="Times New Roman" w:hAnsi="Times New Roman" w:cs="Times New Roman"/>
          <w:sz w:val="24"/>
          <w:szCs w:val="24"/>
        </w:rPr>
        <w:t>по сертификации;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платежных документов, подтверждающих оплату услуг, связанных с работами по сертификации;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сертификата, свидетельства или иных документов, подтверждающих факт выполнения  услуг по сертификации.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3.3. Для получения субсидии на возмещение части затрат юридическим лицам, относящимся к категории «молодежное предпринимательство», кроме документов, указанных в пункте 3.1 настоящего Порядка, необходимо представить копии с предъявлением оригиналов паспортов лиц, участвующих в уставном (складочном) капитале.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3.4. Для получения субсидии субъектам, осуществляющим предпринимательскую деятельность в рамках «семейного бизнеса», кроме документов, указанных в пункте 3.1 настоящего Порядка, Субъекты представляют копии, заверенные надлежащим образом с предъявлением оригиналов, следующих документов:</w:t>
      </w:r>
    </w:p>
    <w:p w:rsidR="00B21F7E" w:rsidRPr="00B440D4" w:rsidRDefault="00B21F7E" w:rsidP="00B21F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трудовых книжек и трудовых договоров на членов семьи, уч</w:t>
      </w:r>
      <w:r w:rsidR="0074374B">
        <w:rPr>
          <w:rFonts w:ascii="Times New Roman" w:hAnsi="Times New Roman" w:cs="Times New Roman"/>
          <w:sz w:val="24"/>
          <w:szCs w:val="24"/>
        </w:rPr>
        <w:t xml:space="preserve">аствующих </w:t>
      </w:r>
      <w:r w:rsidRPr="00B440D4">
        <w:rPr>
          <w:rFonts w:ascii="Times New Roman" w:hAnsi="Times New Roman" w:cs="Times New Roman"/>
          <w:sz w:val="24"/>
          <w:szCs w:val="24"/>
        </w:rPr>
        <w:t>в семейном бизнесе, а также документов, подтверждающих родство (например: свидетельство о рождении, свидетельство о браке и так далее).</w:t>
      </w:r>
    </w:p>
    <w:p w:rsidR="00B21F7E" w:rsidRPr="00B440D4" w:rsidRDefault="00B21F7E" w:rsidP="00B2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3.5. Для получения субсидии субъектам, осуществляющим деятельность в рамках социального предпринимательства, кроме документов, указанных в пункте 3.1 настоящего Порядка, Субъекты представляют копии, заверенные надлежащим образом документов, подтверждающих принадлежность к данной категории. Сферу деятельности социального предпринимательства подтверждает выписка из единого государственного реестра юридических лиц (индивидуальных предпринимателей).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lastRenderedPageBreak/>
        <w:tab/>
        <w:t>3.6. Документы представляются лично руководителем субъекта малого или среднего предпринимательства (лицом, имеющим право без доверенности действовать от имени субъекта малого или среднего предпринимательства) либо представителем на основании доверенности, оформ</w:t>
      </w:r>
      <w:r w:rsidR="0074374B">
        <w:rPr>
          <w:rFonts w:ascii="Times New Roman" w:hAnsi="Times New Roman" w:cs="Times New Roman"/>
          <w:sz w:val="24"/>
          <w:szCs w:val="24"/>
        </w:rPr>
        <w:t xml:space="preserve">ленной в соответствии </w:t>
      </w:r>
      <w:r w:rsidRPr="00B440D4">
        <w:rPr>
          <w:rFonts w:ascii="Times New Roman" w:hAnsi="Times New Roman" w:cs="Times New Roman"/>
          <w:sz w:val="24"/>
          <w:szCs w:val="24"/>
        </w:rPr>
        <w:t xml:space="preserve"> с законодательством.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3.7. Копии представляемых документов должны быть з</w:t>
      </w:r>
      <w:r w:rsidR="0074374B">
        <w:rPr>
          <w:rFonts w:ascii="Times New Roman" w:hAnsi="Times New Roman" w:cs="Times New Roman"/>
          <w:sz w:val="24"/>
          <w:szCs w:val="24"/>
        </w:rPr>
        <w:t xml:space="preserve">аверены </w:t>
      </w:r>
      <w:r w:rsidRPr="00B440D4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заявители - индивидуальные предприниматели, главы крестьянских (фермерских) хозяйств - подписью и печатью (при ее наличии) соответствующего индивидуального предпринимателя, главы крестьянского (фермерского) хозяйства;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заявители - юридические лица - подписью руководителя или подписью иного уполномоченного лица и печатью соответствующего юридического лица. В случае если документы заверяются подписью уполномоченного лица, должна представляться заверенная копия документа, подтверждающего полномочия этого лица.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При заверении документа проставляется надпись «копия верна», должность лица, заверившего копию (для юридических лиц), личная подпись, расшифровка подписи (инициалы, фамилия), дата заверения, печать (при наличии).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заверении копий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3.8. В качестве документов, подтверждающих затраты не могут быть представлены документы по сделкам, совершенным: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между Субъектами, заявленными на получение финансовой поддержки и лицами, являющимися учредителями и (или) руководителями данных Субъектов;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между Субъектами, заявленными на получение финансовой поддержки, зарегистрированными в качестве индивидуальных предпри</w:t>
      </w:r>
      <w:r w:rsidR="0074374B">
        <w:rPr>
          <w:rFonts w:ascii="Times New Roman" w:hAnsi="Times New Roman" w:cs="Times New Roman"/>
          <w:sz w:val="24"/>
          <w:szCs w:val="24"/>
        </w:rPr>
        <w:t xml:space="preserve">нимателей </w:t>
      </w:r>
      <w:r w:rsidRPr="00B440D4">
        <w:rPr>
          <w:rFonts w:ascii="Times New Roman" w:hAnsi="Times New Roman" w:cs="Times New Roman"/>
          <w:sz w:val="24"/>
          <w:szCs w:val="24"/>
        </w:rPr>
        <w:t>и физическими лицами, фактически являющимися одним и тем же лицом.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3.9. Управление по учету и отчетности Адм</w:t>
      </w:r>
      <w:r w:rsidR="0074374B">
        <w:rPr>
          <w:rFonts w:ascii="Times New Roman" w:hAnsi="Times New Roman" w:cs="Times New Roman"/>
          <w:sz w:val="24"/>
          <w:szCs w:val="24"/>
        </w:rPr>
        <w:t xml:space="preserve">инистрации города </w:t>
      </w:r>
      <w:proofErr w:type="spellStart"/>
      <w:r w:rsidR="0074374B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74374B">
        <w:rPr>
          <w:rFonts w:ascii="Times New Roman" w:hAnsi="Times New Roman" w:cs="Times New Roman"/>
          <w:sz w:val="24"/>
          <w:szCs w:val="24"/>
        </w:rPr>
        <w:t xml:space="preserve"> </w:t>
      </w:r>
      <w:r w:rsidRPr="00B440D4">
        <w:rPr>
          <w:rFonts w:ascii="Times New Roman" w:hAnsi="Times New Roman" w:cs="Times New Roman"/>
          <w:sz w:val="24"/>
          <w:szCs w:val="24"/>
        </w:rPr>
        <w:t>на основании документов, представленных уполномоченным органом, производит перечисление субсидий на расчетные счета Субъектов в пределах бюджетных ассигнований: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- за счет средств бюджета муниципального образования не позднее десятого рабочего дня после принятия решения;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- за счет средств бюджета Ханты-Мансийского автономного округа-Югра не позднее десятого рабочего дня после поступления финансовых средств, предоставленных из бюджета Ханты-Мансийского автономного округа – Югры на реализацию мероприятий муниципальной программы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городе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на 2014-2020 годы».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3.10. Документы, представленные Субъектами, не возвращаются.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>4. Порядок возврата субсидий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4.1. Ответственность за достоверность предоставляемых</w:t>
      </w:r>
      <w:r w:rsidR="0074374B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B440D4">
        <w:rPr>
          <w:rFonts w:ascii="Times New Roman" w:hAnsi="Times New Roman" w:cs="Times New Roman"/>
          <w:sz w:val="24"/>
          <w:szCs w:val="24"/>
        </w:rPr>
        <w:t>и сведений, а также фактических показателей, включенных в реестр, и целевое использование бюджетных средств несут Получатели в установленном законодательством порядке.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4.2. Главный распорядитель бюджетных средств, предоставляющий субсидию, и органы муниципального финансового контроля осуществляют обязательную проверку соблюдения условий, целей и требований настоящего Порядка их получателями.</w:t>
      </w:r>
    </w:p>
    <w:p w:rsidR="00B21F7E" w:rsidRPr="00B440D4" w:rsidRDefault="00B21F7E" w:rsidP="00B21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4.3. В случае нарушения Субъектами условий, установленных при их предоставлении настоящим Порядком, полученные денежные средства подлежат в порядке, определенном нормативными правовыми актами, возврату в соответствующий бюджет бюджетной системы Российской Федерации.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 момента выявления несоблюдения Субъектом условий предоставления финансовой поддержки, установленных настоящим Порядком, а </w:t>
      </w:r>
      <w:r w:rsidRPr="00B440D4">
        <w:rPr>
          <w:rFonts w:ascii="Times New Roman" w:hAnsi="Times New Roman" w:cs="Times New Roman"/>
          <w:sz w:val="24"/>
          <w:szCs w:val="24"/>
        </w:rPr>
        <w:lastRenderedPageBreak/>
        <w:t xml:space="preserve">равно предоставления недостоверных сведений и (или) в случае выявления нецелевого использования бюджетных средств (субсидий), Комиссия по рассмотрению вопросов предоставления субсидий субъектам малого и среднего предпринимательства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, принимает решение о возврате субсидии, которое оформляется в виде протокола.</w:t>
      </w:r>
      <w:proofErr w:type="gramEnd"/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4.5. После принятия решения о возврате субсидии, Комиссия в течение пяти рабочих дней направляет требование в письменно</w:t>
      </w:r>
      <w:r w:rsidR="0074374B">
        <w:rPr>
          <w:rFonts w:ascii="Times New Roman" w:hAnsi="Times New Roman" w:cs="Times New Roman"/>
          <w:sz w:val="24"/>
          <w:szCs w:val="24"/>
        </w:rPr>
        <w:t xml:space="preserve">м виде Субъекту. </w:t>
      </w:r>
      <w:r w:rsidRPr="00B440D4">
        <w:rPr>
          <w:rFonts w:ascii="Times New Roman" w:hAnsi="Times New Roman" w:cs="Times New Roman"/>
          <w:sz w:val="24"/>
          <w:szCs w:val="24"/>
        </w:rPr>
        <w:t>В требовании о возврате субсидии указываются причины, послужившие основанием для возврата субсидии, размер средств, подлежащих возврату, а также срок возврата денежных средств и реквизиты для перечисления.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4.6. Субъект, в течение 30 календарных дней со дня получения требования, обязан возвратить сумму полученной субсидии в полном объеме.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4.7. В случае если соглашениями (договорами) о предоставлении субсидий предусмотрено использование субсидии  в текущем финансовом году, а фактически на конец финансового года получателем субсидии средства не использованы или использованы частично, то они подлежат возврату в бюджет муниципального образования город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4.8. В случае нарушения Субъектом установленного срока возврата субсидии, Администрация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B440D4">
        <w:rPr>
          <w:rFonts w:ascii="Times New Roman" w:hAnsi="Times New Roman" w:cs="Times New Roman"/>
          <w:sz w:val="24"/>
          <w:szCs w:val="24"/>
        </w:rPr>
        <w:t xml:space="preserve"> взыскивает денежную сумму в судебном порядке в соответствии с действующим законодательством.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При предоставлении субсидии Субъекту, обязательным условием включаемым в договоры (соглашения) о предоставлении субсидии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Субъектам.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4B" w:rsidRDefault="0074374B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4B" w:rsidRPr="00B440D4" w:rsidRDefault="0074374B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520" w:type="dxa"/>
        <w:tblInd w:w="93" w:type="dxa"/>
        <w:tblLook w:val="04A0" w:firstRow="1" w:lastRow="0" w:firstColumn="1" w:lastColumn="0" w:noHBand="0" w:noVBand="1"/>
      </w:tblPr>
      <w:tblGrid>
        <w:gridCol w:w="9760"/>
        <w:gridCol w:w="9760"/>
      </w:tblGrid>
      <w:tr w:rsidR="00B21F7E" w:rsidRPr="00B440D4" w:rsidTr="00B21F7E">
        <w:trPr>
          <w:trHeight w:val="375"/>
        </w:trPr>
        <w:tc>
          <w:tcPr>
            <w:tcW w:w="9760" w:type="dxa"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976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B21F7E">
        <w:trPr>
          <w:trHeight w:val="375"/>
        </w:trPr>
        <w:tc>
          <w:tcPr>
            <w:tcW w:w="9760" w:type="dxa"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  <w:tc>
          <w:tcPr>
            <w:tcW w:w="976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21F7E" w:rsidRPr="00B440D4" w:rsidRDefault="00B21F7E" w:rsidP="00B21F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Главе города </w:t>
      </w:r>
      <w:proofErr w:type="spellStart"/>
      <w:r w:rsidRPr="00B440D4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Ямашеву И.П.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от 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ЗАЯВЛЕНИЕ</w:t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</w:p>
    <w:p w:rsidR="00B21F7E" w:rsidRPr="00B440D4" w:rsidRDefault="00B21F7E" w:rsidP="00B2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  <w:t xml:space="preserve">Прошу Вас предоставить субсидию на возмещение части затрат, связанных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4374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437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374B">
        <w:rPr>
          <w:rFonts w:ascii="Times New Roman" w:hAnsi="Times New Roman" w:cs="Times New Roman"/>
          <w:sz w:val="24"/>
          <w:szCs w:val="24"/>
        </w:rPr>
        <w:t>______________</w:t>
      </w:r>
      <w:r w:rsidRPr="00B4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и перечислить на расчетный счет № ____________________________________</w:t>
      </w:r>
      <w:r w:rsidR="0074374B">
        <w:rPr>
          <w:rFonts w:ascii="Times New Roman" w:hAnsi="Times New Roman" w:cs="Times New Roman"/>
          <w:sz w:val="24"/>
          <w:szCs w:val="24"/>
        </w:rPr>
        <w:t>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374B">
        <w:rPr>
          <w:rFonts w:ascii="Times New Roman" w:hAnsi="Times New Roman" w:cs="Times New Roman"/>
          <w:sz w:val="24"/>
          <w:szCs w:val="24"/>
        </w:rPr>
        <w:t>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374B">
        <w:rPr>
          <w:rFonts w:ascii="Times New Roman" w:hAnsi="Times New Roman" w:cs="Times New Roman"/>
          <w:sz w:val="24"/>
          <w:szCs w:val="24"/>
        </w:rPr>
        <w:t>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(фамилия, инициалы)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«___» _____________ 20____ г.</w:t>
      </w: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F7E" w:rsidRPr="00B440D4">
          <w:headerReference w:type="default" r:id="rId12"/>
          <w:headerReference w:type="first" r:id="rId13"/>
          <w:pgSz w:w="11906" w:h="16838"/>
          <w:pgMar w:top="851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106"/>
        <w:tblW w:w="9760" w:type="dxa"/>
        <w:tblLook w:val="04A0" w:firstRow="1" w:lastRow="0" w:firstColumn="1" w:lastColumn="0" w:noHBand="0" w:noVBand="1"/>
      </w:tblPr>
      <w:tblGrid>
        <w:gridCol w:w="4220"/>
        <w:gridCol w:w="5540"/>
      </w:tblGrid>
      <w:tr w:rsidR="00B21F7E" w:rsidRPr="00B440D4" w:rsidTr="00B21F7E">
        <w:trPr>
          <w:trHeight w:val="375"/>
        </w:trPr>
        <w:tc>
          <w:tcPr>
            <w:tcW w:w="422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ind w:left="2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21F7E" w:rsidRPr="00B440D4" w:rsidTr="00B21F7E">
        <w:trPr>
          <w:trHeight w:val="375"/>
        </w:trPr>
        <w:tc>
          <w:tcPr>
            <w:tcW w:w="422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 Порядку</w:t>
            </w:r>
          </w:p>
        </w:tc>
      </w:tr>
      <w:tr w:rsidR="00B21F7E" w:rsidRPr="00B440D4" w:rsidTr="00B21F7E">
        <w:trPr>
          <w:trHeight w:val="315"/>
        </w:trPr>
        <w:tc>
          <w:tcPr>
            <w:tcW w:w="9760" w:type="dxa"/>
            <w:gridSpan w:val="2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</w:p>
        </w:tc>
      </w:tr>
      <w:tr w:rsidR="00B21F7E" w:rsidRPr="00B440D4" w:rsidTr="00B21F7E">
        <w:trPr>
          <w:trHeight w:val="102"/>
        </w:trPr>
        <w:tc>
          <w:tcPr>
            <w:tcW w:w="422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B21F7E">
        <w:trPr>
          <w:trHeight w:val="10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(среднего) предпринимательства (организационно-правовая форма, полное и сокращенное название)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юридического лица (ОГРН) или индивидуального предпринимателя (ОГРНИП)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6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53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(фамилия, имя, отчество, телефон)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Члены семьи, задействованные в бизнесе (степень родства, должность, возраст)</w:t>
            </w:r>
          </w:p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B21F7E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проект (контактный телефон)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Основной вид предпринимательской деятельности</w:t>
            </w:r>
          </w:p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58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1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электронный адрес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1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реализацию проекта, в том числе: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привлеченных средств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(в том числе  внешних совместителей, лиц, выполнявших работы по договорам гражданско-правового характера)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41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Вид налогообложения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получении государственной поддержки (вид государственной поддержки, когда и кем оказывалась, сумма поддержки)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планируемом расширении предприятия, спектра выпускаемых товаров, оказываемых 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21F7E" w:rsidRPr="00B440D4" w:rsidTr="00B21F7E">
        <w:trPr>
          <w:trHeight w:val="5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использования высвобожденных денежных средств за счет возмещения затрат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B21F7E">
        <w:trPr>
          <w:trHeight w:val="255"/>
        </w:trPr>
        <w:tc>
          <w:tcPr>
            <w:tcW w:w="422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B21F7E">
        <w:trPr>
          <w:trHeight w:val="396"/>
        </w:trPr>
        <w:tc>
          <w:tcPr>
            <w:tcW w:w="9760" w:type="dxa"/>
            <w:gridSpan w:val="2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B21F7E" w:rsidRPr="00B440D4" w:rsidRDefault="00B21F7E" w:rsidP="00B21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-    производство и (или) реализация подакцизных товаров не осуществляется;</w:t>
            </w:r>
          </w:p>
          <w:p w:rsidR="00B21F7E" w:rsidRPr="00B440D4" w:rsidRDefault="00B21F7E" w:rsidP="00B21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- задолженность по уплате налогов и взносов в бюджеты любого уровня                                    и государственные внебюджетные фонды отсутствует.</w:t>
            </w:r>
          </w:p>
        </w:tc>
      </w:tr>
    </w:tbl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D4">
        <w:rPr>
          <w:rFonts w:ascii="Times New Roman" w:hAnsi="Times New Roman" w:cs="Times New Roman"/>
          <w:b/>
          <w:sz w:val="24"/>
          <w:szCs w:val="24"/>
        </w:rPr>
        <w:t xml:space="preserve">С условиями Порядка предоставления субсидий субъектам малого и среднего предпринимательства </w:t>
      </w:r>
      <w:proofErr w:type="gramStart"/>
      <w:r w:rsidRPr="00B440D4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B440D4">
        <w:rPr>
          <w:rFonts w:ascii="Times New Roman" w:hAnsi="Times New Roman" w:cs="Times New Roman"/>
          <w:b/>
          <w:sz w:val="24"/>
          <w:szCs w:val="24"/>
        </w:rPr>
        <w:t xml:space="preserve"> и согласен. Полноту и достоверность представленной информации гарантирую.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(фамилия, инициалы)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«___» _____________ 20____ г.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B7" w:rsidRDefault="000F1FB7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B7" w:rsidRPr="00B440D4" w:rsidRDefault="000F1FB7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709"/>
        <w:gridCol w:w="1228"/>
        <w:gridCol w:w="333"/>
        <w:gridCol w:w="547"/>
        <w:gridCol w:w="303"/>
        <w:gridCol w:w="142"/>
        <w:gridCol w:w="334"/>
        <w:gridCol w:w="658"/>
        <w:gridCol w:w="345"/>
        <w:gridCol w:w="789"/>
        <w:gridCol w:w="1134"/>
        <w:gridCol w:w="194"/>
        <w:gridCol w:w="42"/>
        <w:gridCol w:w="1349"/>
        <w:gridCol w:w="42"/>
      </w:tblGrid>
      <w:tr w:rsidR="00B21F7E" w:rsidRPr="00B440D4" w:rsidTr="0074374B">
        <w:trPr>
          <w:gridAfter w:val="1"/>
          <w:wAfter w:w="42" w:type="dxa"/>
          <w:trHeight w:val="375"/>
        </w:trPr>
        <w:tc>
          <w:tcPr>
            <w:tcW w:w="1136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5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374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</w:t>
            </w: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136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11"/>
            <w:vMerge w:val="restart"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 контрольных показателях деятельности субъекта предпринимательства</w:t>
            </w:r>
          </w:p>
        </w:tc>
        <w:tc>
          <w:tcPr>
            <w:tcW w:w="139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136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11"/>
            <w:vMerge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555"/>
        </w:trPr>
        <w:tc>
          <w:tcPr>
            <w:tcW w:w="1136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11"/>
            <w:vMerge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платежи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Объем уплаченных налогов, тысяч рублей</w:t>
            </w: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на следующий год</w:t>
            </w: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кварталы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ind w:left="-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trHeight w:val="255"/>
        </w:trPr>
        <w:tc>
          <w:tcPr>
            <w:tcW w:w="1136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trHeight w:val="255"/>
        </w:trPr>
        <w:tc>
          <w:tcPr>
            <w:tcW w:w="1136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2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 на следующий год </w:t>
            </w:r>
          </w:p>
        </w:tc>
      </w:tr>
      <w:tr w:rsidR="00B21F7E" w:rsidRPr="00B440D4" w:rsidTr="0074374B">
        <w:trPr>
          <w:gridAfter w:val="1"/>
          <w:wAfter w:w="42" w:type="dxa"/>
          <w:trHeight w:val="33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кварталы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ind w:left="-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66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74374B">
        <w:trPr>
          <w:gridAfter w:val="1"/>
          <w:wAfter w:w="42" w:type="dxa"/>
          <w:trHeight w:val="66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Планируемое создание рабочих мест, человек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5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 на человека, тысяч рублей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74374B">
        <w:trPr>
          <w:gridAfter w:val="1"/>
          <w:wAfter w:w="42" w:type="dxa"/>
          <w:trHeight w:val="6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тысяч рублей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произведенной продукции (товаров, услуг), тысяч рублей</w:t>
            </w: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на следующий год</w:t>
            </w: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кварталы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ind w:left="-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36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21F7E" w:rsidRPr="00B440D4" w:rsidRDefault="00B21F7E" w:rsidP="00B21F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7E" w:rsidRPr="00B440D4" w:rsidTr="0074374B">
        <w:trPr>
          <w:gridAfter w:val="1"/>
          <w:wAfter w:w="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1F7E" w:rsidRPr="00B440D4" w:rsidTr="0074374B">
        <w:trPr>
          <w:gridAfter w:val="1"/>
          <w:wAfter w:w="42" w:type="dxa"/>
          <w:trHeight w:val="20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F7E" w:rsidRPr="00B440D4" w:rsidRDefault="00B21F7E" w:rsidP="00B2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0D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B21F7E" w:rsidRPr="00B440D4" w:rsidRDefault="00B21F7E" w:rsidP="007437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(Создание рабочих мест без привлечения иностранных граждан) </w:t>
      </w:r>
    </w:p>
    <w:p w:rsidR="00B21F7E" w:rsidRPr="00B440D4" w:rsidRDefault="00B21F7E" w:rsidP="0074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(фамилия, инициалы)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(при наличии)          (подпись)              </w:t>
      </w:r>
      <w:r w:rsidR="0074374B">
        <w:rPr>
          <w:rFonts w:ascii="Times New Roman" w:hAnsi="Times New Roman" w:cs="Times New Roman"/>
          <w:sz w:val="24"/>
          <w:szCs w:val="24"/>
        </w:rPr>
        <w:t xml:space="preserve">            (фамилия, инициалы)</w:t>
      </w:r>
    </w:p>
    <w:p w:rsidR="0074374B" w:rsidRDefault="0074374B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«___» _____________ 20____ г.</w:t>
      </w:r>
    </w:p>
    <w:p w:rsidR="00B21F7E" w:rsidRPr="00B440D4" w:rsidRDefault="00B21F7E" w:rsidP="00B21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74B" w:rsidRDefault="0074374B" w:rsidP="00B2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74B" w:rsidRDefault="0074374B" w:rsidP="00B2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74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21F7E" w:rsidRPr="00B440D4" w:rsidRDefault="00B21F7E" w:rsidP="000F1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к Порядку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Нача</w:t>
      </w:r>
      <w:r w:rsidR="0074374B">
        <w:rPr>
          <w:rFonts w:ascii="Times New Roman" w:hAnsi="Times New Roman" w:cs="Times New Roman"/>
          <w:sz w:val="24"/>
          <w:szCs w:val="24"/>
        </w:rPr>
        <w:t xml:space="preserve">льнику </w:t>
      </w:r>
      <w:r w:rsidRPr="00B440D4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>потребительскому рынку и</w:t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="0074374B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предпринимательства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В.А. Владимировой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от ____________________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</w:r>
      <w:r w:rsidRPr="00B440D4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B21F7E" w:rsidRPr="00B440D4" w:rsidRDefault="00B21F7E" w:rsidP="00B2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ab/>
        <w:t xml:space="preserve">Прошу Вас оказать поддержку в виде возмещения части затрат, связанных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Я,_________________________________________________________________________________________________________________________________ (должность, фамилия, имя, отчество руководителя) </w:t>
      </w:r>
      <w:r w:rsidRPr="00B440D4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B440D4">
        <w:rPr>
          <w:rFonts w:ascii="Times New Roman" w:hAnsi="Times New Roman" w:cs="Times New Roman"/>
          <w:sz w:val="24"/>
          <w:szCs w:val="24"/>
        </w:rPr>
        <w:t xml:space="preserve"> предоставлять в период оказания поддержки и в течени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40D4">
        <w:rPr>
          <w:rFonts w:ascii="Times New Roman" w:hAnsi="Times New Roman" w:cs="Times New Roman"/>
          <w:sz w:val="24"/>
          <w:szCs w:val="24"/>
        </w:rPr>
        <w:t xml:space="preserve"> одного года _______ после ее окончания следующих документов: копий бухгалтерского баланса, налоговых деклараций по применяемым специальным режимам налогообложения, статистической информации в виде копий форм федерального статистического наблюдения, предоставляемых в органы статистики, а также отчет                    об эффективности деятельности по итогам года.</w:t>
      </w:r>
    </w:p>
    <w:p w:rsidR="00B21F7E" w:rsidRPr="00B440D4" w:rsidRDefault="00B21F7E" w:rsidP="00B2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Для включения в реестр субъектов малого и среднего предпринимательства – получателей поддержки предоставляю следующие сведения: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1.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предпринимателя______________________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40D4">
        <w:rPr>
          <w:rFonts w:ascii="Times New Roman" w:hAnsi="Times New Roman" w:cs="Times New Roman"/>
          <w:sz w:val="24"/>
          <w:szCs w:val="24"/>
        </w:rPr>
        <w:t>Юридический и почтовый адрес (страна, почтовый индекс, субъект Российской Федерации, район, город, улица, номер дома (владения), корпуса (строения), квартиры)______________________________________________</w:t>
      </w:r>
      <w:proofErr w:type="gramEnd"/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3. Основной государственный регистрационный номер юридического лица (ОГРН) или индивидуального предпринимателя (ОГРНИП) _________________</w:t>
      </w:r>
    </w:p>
    <w:p w:rsidR="00B21F7E" w:rsidRPr="00B440D4" w:rsidRDefault="00B21F7E" w:rsidP="00B21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4. Идентификационный номер налогоплательщика (ИНН)_______________</w:t>
      </w:r>
    </w:p>
    <w:p w:rsidR="00B21F7E" w:rsidRPr="00B440D4" w:rsidRDefault="00B21F7E" w:rsidP="00B21F7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B440D4">
        <w:rPr>
          <w:rFonts w:ascii="Times New Roman" w:hAnsi="Times New Roman" w:cs="Times New Roman"/>
          <w:b/>
          <w:iCs/>
          <w:sz w:val="24"/>
          <w:szCs w:val="24"/>
        </w:rPr>
        <w:t>уведомлен</w:t>
      </w:r>
      <w:r w:rsidRPr="00B440D4">
        <w:rPr>
          <w:rFonts w:ascii="Times New Roman" w:hAnsi="Times New Roman" w:cs="Times New Roman"/>
          <w:iCs/>
          <w:sz w:val="24"/>
          <w:szCs w:val="24"/>
        </w:rPr>
        <w:t xml:space="preserve">, что данная информация о предприятии будет занесена в реестр субъектов малого и среднего предпринимательства </w:t>
      </w:r>
      <w:r w:rsidRPr="00B440D4">
        <w:rPr>
          <w:rFonts w:ascii="Times New Roman" w:hAnsi="Times New Roman" w:cs="Times New Roman"/>
          <w:iCs/>
          <w:sz w:val="24"/>
          <w:szCs w:val="24"/>
        </w:rPr>
        <w:softHyphen/>
        <w:t xml:space="preserve"> получателей поддержки в соответствии со статьей 8 Федерального закона от 24.07.2007 №209-ФЗ «О развитии малого и среднего предпринимательства в Российской Федерации»</w:t>
      </w:r>
      <w:r w:rsidRPr="00B440D4">
        <w:rPr>
          <w:rFonts w:ascii="Times New Roman" w:hAnsi="Times New Roman" w:cs="Times New Roman"/>
          <w:sz w:val="24"/>
          <w:szCs w:val="24"/>
        </w:rPr>
        <w:t>.</w:t>
      </w:r>
    </w:p>
    <w:p w:rsidR="00B21F7E" w:rsidRPr="00B440D4" w:rsidRDefault="00B21F7E" w:rsidP="00B21F7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40D4">
        <w:rPr>
          <w:rFonts w:ascii="Times New Roman" w:hAnsi="Times New Roman" w:cs="Times New Roman"/>
          <w:b/>
          <w:iCs/>
          <w:sz w:val="24"/>
          <w:szCs w:val="24"/>
        </w:rPr>
        <w:t>Достоверность представленной информации подтверждаю.</w:t>
      </w:r>
    </w:p>
    <w:p w:rsidR="00B21F7E" w:rsidRPr="00B440D4" w:rsidRDefault="00B21F7E" w:rsidP="00B21F7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40D4">
        <w:rPr>
          <w:rFonts w:ascii="Times New Roman" w:hAnsi="Times New Roman" w:cs="Times New Roman"/>
          <w:b/>
          <w:iCs/>
          <w:sz w:val="24"/>
          <w:szCs w:val="24"/>
        </w:rPr>
        <w:t xml:space="preserve">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цели, </w:t>
      </w:r>
      <w:proofErr w:type="gramStart"/>
      <w:r w:rsidRPr="00B440D4">
        <w:rPr>
          <w:rFonts w:ascii="Times New Roman" w:hAnsi="Times New Roman" w:cs="Times New Roman"/>
          <w:b/>
          <w:iCs/>
          <w:sz w:val="24"/>
          <w:szCs w:val="24"/>
        </w:rPr>
        <w:t>согласен</w:t>
      </w:r>
      <w:proofErr w:type="gramEnd"/>
      <w:r w:rsidRPr="00B440D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21F7E" w:rsidRPr="00B440D4" w:rsidRDefault="00B21F7E" w:rsidP="0074374B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1F7E" w:rsidRPr="00B440D4" w:rsidRDefault="00B21F7E" w:rsidP="00B21F7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</w:t>
      </w:r>
      <w:r w:rsidR="0074374B">
        <w:rPr>
          <w:rFonts w:ascii="Times New Roman" w:hAnsi="Times New Roman" w:cs="Times New Roman"/>
          <w:sz w:val="24"/>
          <w:szCs w:val="24"/>
        </w:rPr>
        <w:t xml:space="preserve">            (фамилия, инициалы)</w:t>
      </w:r>
    </w:p>
    <w:p w:rsidR="00B21F7E" w:rsidRPr="00B440D4" w:rsidRDefault="00B21F7E" w:rsidP="00B2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D4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3E381B" w:rsidRPr="00964256" w:rsidRDefault="00B21F7E" w:rsidP="0096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81B" w:rsidRPr="00964256" w:rsidSect="00F520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440D4">
        <w:rPr>
          <w:rFonts w:ascii="Times New Roman" w:hAnsi="Times New Roman" w:cs="Times New Roman"/>
          <w:sz w:val="24"/>
          <w:szCs w:val="24"/>
        </w:rPr>
        <w:t>«___» _____________ 20____ г.</w:t>
      </w:r>
    </w:p>
    <w:p w:rsidR="009802C3" w:rsidRPr="009802C3" w:rsidRDefault="009802C3" w:rsidP="0096425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2C3" w:rsidRPr="009802C3" w:rsidSect="009802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1F" w:rsidRDefault="00EE331F">
      <w:pPr>
        <w:spacing w:after="0" w:line="240" w:lineRule="auto"/>
      </w:pPr>
      <w:r>
        <w:separator/>
      </w:r>
    </w:p>
  </w:endnote>
  <w:endnote w:type="continuationSeparator" w:id="0">
    <w:p w:rsidR="00EE331F" w:rsidRDefault="00E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1F" w:rsidRDefault="00EE331F">
      <w:pPr>
        <w:spacing w:after="0" w:line="240" w:lineRule="auto"/>
      </w:pPr>
      <w:r>
        <w:separator/>
      </w:r>
    </w:p>
  </w:footnote>
  <w:footnote w:type="continuationSeparator" w:id="0">
    <w:p w:rsidR="00EE331F" w:rsidRDefault="00EE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0076" w:rsidRPr="009E29FD" w:rsidRDefault="006F00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E29FD">
          <w:rPr>
            <w:rFonts w:ascii="Times New Roman" w:hAnsi="Times New Roman" w:cs="Times New Roman"/>
            <w:sz w:val="24"/>
          </w:rPr>
          <w:fldChar w:fldCharType="begin"/>
        </w:r>
        <w:r w:rsidRPr="009E29FD">
          <w:rPr>
            <w:rFonts w:ascii="Times New Roman" w:hAnsi="Times New Roman" w:cs="Times New Roman"/>
            <w:sz w:val="24"/>
          </w:rPr>
          <w:instrText>PAGE   \* MERGEFORMAT</w:instrText>
        </w:r>
        <w:r w:rsidRPr="009E29FD">
          <w:rPr>
            <w:rFonts w:ascii="Times New Roman" w:hAnsi="Times New Roman" w:cs="Times New Roman"/>
            <w:sz w:val="24"/>
          </w:rPr>
          <w:fldChar w:fldCharType="separate"/>
        </w:r>
        <w:r w:rsidR="00944408">
          <w:rPr>
            <w:rFonts w:ascii="Times New Roman" w:hAnsi="Times New Roman" w:cs="Times New Roman"/>
            <w:noProof/>
            <w:sz w:val="24"/>
          </w:rPr>
          <w:t>4</w:t>
        </w:r>
        <w:r w:rsidRPr="009E29F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0076" w:rsidRDefault="006F0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6" w:rsidRDefault="006F0076">
    <w:pPr>
      <w:pStyle w:val="a3"/>
      <w:jc w:val="center"/>
    </w:pPr>
  </w:p>
  <w:p w:rsidR="006F0076" w:rsidRPr="009E29FD" w:rsidRDefault="006F0076" w:rsidP="009E2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62"/>
    <w:multiLevelType w:val="hybridMultilevel"/>
    <w:tmpl w:val="CBC2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D27"/>
    <w:multiLevelType w:val="multilevel"/>
    <w:tmpl w:val="536C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2">
    <w:nsid w:val="192D7E79"/>
    <w:multiLevelType w:val="hybridMultilevel"/>
    <w:tmpl w:val="4B661916"/>
    <w:lvl w:ilvl="0" w:tplc="F2204E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41E"/>
    <w:multiLevelType w:val="multilevel"/>
    <w:tmpl w:val="7B96974E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hint="default"/>
      </w:rPr>
    </w:lvl>
  </w:abstractNum>
  <w:abstractNum w:abstractNumId="4">
    <w:nsid w:val="25671B77"/>
    <w:multiLevelType w:val="hybridMultilevel"/>
    <w:tmpl w:val="A8C62424"/>
    <w:lvl w:ilvl="0" w:tplc="3FBE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E36959"/>
    <w:multiLevelType w:val="hybridMultilevel"/>
    <w:tmpl w:val="799CCD38"/>
    <w:lvl w:ilvl="0" w:tplc="E3EED590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76B00"/>
    <w:multiLevelType w:val="hybridMultilevel"/>
    <w:tmpl w:val="DFE011AC"/>
    <w:lvl w:ilvl="0" w:tplc="5C440B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4DCE"/>
    <w:multiLevelType w:val="hybridMultilevel"/>
    <w:tmpl w:val="A4749E6E"/>
    <w:lvl w:ilvl="0" w:tplc="4C0865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6FC8"/>
    <w:multiLevelType w:val="multilevel"/>
    <w:tmpl w:val="311E93B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32622969"/>
    <w:multiLevelType w:val="multilevel"/>
    <w:tmpl w:val="D466C6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0">
    <w:nsid w:val="3F334439"/>
    <w:multiLevelType w:val="hybridMultilevel"/>
    <w:tmpl w:val="29B08BAE"/>
    <w:lvl w:ilvl="0" w:tplc="D278C6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4463F"/>
    <w:multiLevelType w:val="hybridMultilevel"/>
    <w:tmpl w:val="CFA23A66"/>
    <w:lvl w:ilvl="0" w:tplc="CD66466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8CD"/>
    <w:multiLevelType w:val="hybridMultilevel"/>
    <w:tmpl w:val="3840554A"/>
    <w:lvl w:ilvl="0" w:tplc="EC1EC8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5"/>
    <w:rsid w:val="0003553C"/>
    <w:rsid w:val="00045BA5"/>
    <w:rsid w:val="00060DF1"/>
    <w:rsid w:val="00065FA2"/>
    <w:rsid w:val="0007089C"/>
    <w:rsid w:val="000713D5"/>
    <w:rsid w:val="000B08D7"/>
    <w:rsid w:val="000B75E5"/>
    <w:rsid w:val="000C1D50"/>
    <w:rsid w:val="000D7187"/>
    <w:rsid w:val="000E777A"/>
    <w:rsid w:val="000F1FB7"/>
    <w:rsid w:val="00102C82"/>
    <w:rsid w:val="00114876"/>
    <w:rsid w:val="0011602F"/>
    <w:rsid w:val="0012663F"/>
    <w:rsid w:val="00126E6E"/>
    <w:rsid w:val="001620DD"/>
    <w:rsid w:val="00175E8D"/>
    <w:rsid w:val="0017793F"/>
    <w:rsid w:val="00193241"/>
    <w:rsid w:val="001A75C5"/>
    <w:rsid w:val="001B4C99"/>
    <w:rsid w:val="001C4FB0"/>
    <w:rsid w:val="001D5211"/>
    <w:rsid w:val="00203C72"/>
    <w:rsid w:val="00221448"/>
    <w:rsid w:val="00250084"/>
    <w:rsid w:val="00262ED1"/>
    <w:rsid w:val="00270BB1"/>
    <w:rsid w:val="00301D21"/>
    <w:rsid w:val="00304B83"/>
    <w:rsid w:val="00310E94"/>
    <w:rsid w:val="003362F8"/>
    <w:rsid w:val="00393FE2"/>
    <w:rsid w:val="003A2C7A"/>
    <w:rsid w:val="003E381B"/>
    <w:rsid w:val="0045079F"/>
    <w:rsid w:val="0045542E"/>
    <w:rsid w:val="0046634F"/>
    <w:rsid w:val="00481138"/>
    <w:rsid w:val="00486CB0"/>
    <w:rsid w:val="004B5907"/>
    <w:rsid w:val="00505521"/>
    <w:rsid w:val="00557248"/>
    <w:rsid w:val="00565D8D"/>
    <w:rsid w:val="005727EE"/>
    <w:rsid w:val="005830B8"/>
    <w:rsid w:val="005914F0"/>
    <w:rsid w:val="00597350"/>
    <w:rsid w:val="005B0928"/>
    <w:rsid w:val="005D1D7D"/>
    <w:rsid w:val="005E3311"/>
    <w:rsid w:val="00600681"/>
    <w:rsid w:val="00655806"/>
    <w:rsid w:val="0065613A"/>
    <w:rsid w:val="00670945"/>
    <w:rsid w:val="006734BF"/>
    <w:rsid w:val="00693596"/>
    <w:rsid w:val="006A4E50"/>
    <w:rsid w:val="006A76BF"/>
    <w:rsid w:val="006B271F"/>
    <w:rsid w:val="006B6285"/>
    <w:rsid w:val="006E02C6"/>
    <w:rsid w:val="006E26A9"/>
    <w:rsid w:val="006E26D2"/>
    <w:rsid w:val="006F0076"/>
    <w:rsid w:val="00702038"/>
    <w:rsid w:val="00705B19"/>
    <w:rsid w:val="00713CD9"/>
    <w:rsid w:val="00737FF8"/>
    <w:rsid w:val="0074374B"/>
    <w:rsid w:val="00763592"/>
    <w:rsid w:val="00765B56"/>
    <w:rsid w:val="0078578B"/>
    <w:rsid w:val="007869D5"/>
    <w:rsid w:val="007C3C66"/>
    <w:rsid w:val="007D195E"/>
    <w:rsid w:val="007E7367"/>
    <w:rsid w:val="00806292"/>
    <w:rsid w:val="008160F4"/>
    <w:rsid w:val="008431A5"/>
    <w:rsid w:val="00847DB1"/>
    <w:rsid w:val="00862AD4"/>
    <w:rsid w:val="00883BDD"/>
    <w:rsid w:val="00886E7B"/>
    <w:rsid w:val="008A7C34"/>
    <w:rsid w:val="008D11F3"/>
    <w:rsid w:val="008E41F2"/>
    <w:rsid w:val="009405D1"/>
    <w:rsid w:val="00944408"/>
    <w:rsid w:val="00964256"/>
    <w:rsid w:val="0096713F"/>
    <w:rsid w:val="009802C3"/>
    <w:rsid w:val="009A6CEA"/>
    <w:rsid w:val="009A776D"/>
    <w:rsid w:val="009B02D1"/>
    <w:rsid w:val="009E29FD"/>
    <w:rsid w:val="00A5529C"/>
    <w:rsid w:val="00A6415F"/>
    <w:rsid w:val="00A944D0"/>
    <w:rsid w:val="00AD3273"/>
    <w:rsid w:val="00AF4C0C"/>
    <w:rsid w:val="00B1311F"/>
    <w:rsid w:val="00B21F7E"/>
    <w:rsid w:val="00B36CCD"/>
    <w:rsid w:val="00B440D4"/>
    <w:rsid w:val="00B55011"/>
    <w:rsid w:val="00B75A73"/>
    <w:rsid w:val="00BB2EA7"/>
    <w:rsid w:val="00BB561B"/>
    <w:rsid w:val="00BC459B"/>
    <w:rsid w:val="00BD036D"/>
    <w:rsid w:val="00BD3D36"/>
    <w:rsid w:val="00C0270A"/>
    <w:rsid w:val="00C5183B"/>
    <w:rsid w:val="00C51C33"/>
    <w:rsid w:val="00C67622"/>
    <w:rsid w:val="00C84129"/>
    <w:rsid w:val="00C95265"/>
    <w:rsid w:val="00CA5A0E"/>
    <w:rsid w:val="00CD2B5E"/>
    <w:rsid w:val="00CD7158"/>
    <w:rsid w:val="00CF5FAA"/>
    <w:rsid w:val="00D04D85"/>
    <w:rsid w:val="00D05D8E"/>
    <w:rsid w:val="00D42090"/>
    <w:rsid w:val="00D56673"/>
    <w:rsid w:val="00D57E22"/>
    <w:rsid w:val="00D753B8"/>
    <w:rsid w:val="00D802E6"/>
    <w:rsid w:val="00DC3247"/>
    <w:rsid w:val="00DD3121"/>
    <w:rsid w:val="00DE21BA"/>
    <w:rsid w:val="00DE7121"/>
    <w:rsid w:val="00E15425"/>
    <w:rsid w:val="00E2077F"/>
    <w:rsid w:val="00E74C9F"/>
    <w:rsid w:val="00E95147"/>
    <w:rsid w:val="00EC5BD8"/>
    <w:rsid w:val="00EC727D"/>
    <w:rsid w:val="00ED128F"/>
    <w:rsid w:val="00ED142D"/>
    <w:rsid w:val="00EE331F"/>
    <w:rsid w:val="00EF4C17"/>
    <w:rsid w:val="00F04227"/>
    <w:rsid w:val="00F06574"/>
    <w:rsid w:val="00F110C1"/>
    <w:rsid w:val="00F13AEF"/>
    <w:rsid w:val="00F21CF3"/>
    <w:rsid w:val="00F23457"/>
    <w:rsid w:val="00F25FFE"/>
    <w:rsid w:val="00F368E9"/>
    <w:rsid w:val="00F46787"/>
    <w:rsid w:val="00F516F5"/>
    <w:rsid w:val="00F520A0"/>
    <w:rsid w:val="00F52EBF"/>
    <w:rsid w:val="00F771E6"/>
    <w:rsid w:val="00FA1EF0"/>
    <w:rsid w:val="00FB6213"/>
    <w:rsid w:val="00FC02BE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D"/>
  </w:style>
  <w:style w:type="paragraph" w:styleId="1">
    <w:name w:val="heading 1"/>
    <w:basedOn w:val="a"/>
    <w:next w:val="a"/>
    <w:link w:val="10"/>
    <w:qFormat/>
    <w:rsid w:val="00F516F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6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1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7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F516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5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516F5"/>
  </w:style>
  <w:style w:type="paragraph" w:styleId="a5">
    <w:name w:val="footer"/>
    <w:basedOn w:val="a"/>
    <w:link w:val="a6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516F5"/>
  </w:style>
  <w:style w:type="paragraph" w:styleId="a7">
    <w:name w:val="Balloon Text"/>
    <w:basedOn w:val="a"/>
    <w:link w:val="a8"/>
    <w:semiHidden/>
    <w:unhideWhenUsed/>
    <w:rsid w:val="00F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1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6F5"/>
    <w:pPr>
      <w:ind w:left="720"/>
      <w:contextualSpacing/>
    </w:pPr>
  </w:style>
  <w:style w:type="character" w:styleId="aa">
    <w:name w:val="footnote reference"/>
    <w:semiHidden/>
    <w:unhideWhenUsed/>
    <w:rsid w:val="00BB561B"/>
    <w:rPr>
      <w:vertAlign w:val="superscript"/>
    </w:rPr>
  </w:style>
  <w:style w:type="paragraph" w:styleId="ab">
    <w:name w:val="footnote text"/>
    <w:basedOn w:val="a"/>
    <w:link w:val="ac"/>
    <w:semiHidden/>
    <w:unhideWhenUsed/>
    <w:rsid w:val="008160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60F4"/>
    <w:rPr>
      <w:sz w:val="20"/>
      <w:szCs w:val="20"/>
    </w:rPr>
  </w:style>
  <w:style w:type="table" w:styleId="ad">
    <w:name w:val="Table Grid"/>
    <w:basedOn w:val="a1"/>
    <w:rsid w:val="00BD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5E331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67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6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96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9671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67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967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semiHidden/>
    <w:unhideWhenUsed/>
    <w:rsid w:val="0096713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671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96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Normal">
    <w:name w:val="ConsNormal Знак"/>
    <w:link w:val="ConsNormal0"/>
    <w:locked/>
    <w:rsid w:val="0096713F"/>
    <w:rPr>
      <w:rFonts w:ascii="Arial" w:hAnsi="Arial" w:cs="Arial"/>
    </w:rPr>
  </w:style>
  <w:style w:type="paragraph" w:customStyle="1" w:styleId="ConsNormal0">
    <w:name w:val="ConsNormal"/>
    <w:link w:val="ConsNormal"/>
    <w:rsid w:val="0096713F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9671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1">
    <w:name w:val="consnormal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Обычный + 14 пт Знак"/>
    <w:aliases w:val="По ширине Знак,Первая строка:  0 Знак,95 см Знак"/>
    <w:link w:val="140"/>
    <w:locked/>
    <w:rsid w:val="0096713F"/>
    <w:rPr>
      <w:sz w:val="28"/>
      <w:szCs w:val="28"/>
    </w:rPr>
  </w:style>
  <w:style w:type="paragraph" w:customStyle="1" w:styleId="140">
    <w:name w:val="Обычный + 14 пт"/>
    <w:aliases w:val="По ширине,Первая строка:  0,95 см,27 см"/>
    <w:basedOn w:val="a"/>
    <w:link w:val="14"/>
    <w:rsid w:val="0096713F"/>
    <w:pPr>
      <w:spacing w:after="0" w:line="240" w:lineRule="auto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713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Без интервала Знак"/>
    <w:link w:val="af4"/>
    <w:locked/>
    <w:rsid w:val="00FB6213"/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_"/>
    <w:link w:val="11"/>
    <w:locked/>
    <w:rsid w:val="00FB62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B621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">
    <w:name w:val="S_Обычный Знак"/>
    <w:link w:val="S0"/>
    <w:locked/>
    <w:rsid w:val="00FB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FB6213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D"/>
  </w:style>
  <w:style w:type="paragraph" w:styleId="1">
    <w:name w:val="heading 1"/>
    <w:basedOn w:val="a"/>
    <w:next w:val="a"/>
    <w:link w:val="10"/>
    <w:qFormat/>
    <w:rsid w:val="00F516F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67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51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67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F516F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5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516F5"/>
  </w:style>
  <w:style w:type="paragraph" w:styleId="a5">
    <w:name w:val="footer"/>
    <w:basedOn w:val="a"/>
    <w:link w:val="a6"/>
    <w:unhideWhenUsed/>
    <w:rsid w:val="00F5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516F5"/>
  </w:style>
  <w:style w:type="paragraph" w:styleId="a7">
    <w:name w:val="Balloon Text"/>
    <w:basedOn w:val="a"/>
    <w:link w:val="a8"/>
    <w:semiHidden/>
    <w:unhideWhenUsed/>
    <w:rsid w:val="00F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16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6F5"/>
    <w:pPr>
      <w:ind w:left="720"/>
      <w:contextualSpacing/>
    </w:pPr>
  </w:style>
  <w:style w:type="character" w:styleId="aa">
    <w:name w:val="footnote reference"/>
    <w:semiHidden/>
    <w:unhideWhenUsed/>
    <w:rsid w:val="00BB561B"/>
    <w:rPr>
      <w:vertAlign w:val="superscript"/>
    </w:rPr>
  </w:style>
  <w:style w:type="paragraph" w:styleId="ab">
    <w:name w:val="footnote text"/>
    <w:basedOn w:val="a"/>
    <w:link w:val="ac"/>
    <w:semiHidden/>
    <w:unhideWhenUsed/>
    <w:rsid w:val="008160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60F4"/>
    <w:rPr>
      <w:sz w:val="20"/>
      <w:szCs w:val="20"/>
    </w:rPr>
  </w:style>
  <w:style w:type="table" w:styleId="ad">
    <w:name w:val="Table Grid"/>
    <w:basedOn w:val="a1"/>
    <w:rsid w:val="00BD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5E331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67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6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96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9671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671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967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2"/>
    <w:semiHidden/>
    <w:unhideWhenUsed/>
    <w:rsid w:val="0096713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671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qFormat/>
    <w:rsid w:val="00967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Normal">
    <w:name w:val="ConsNormal Знак"/>
    <w:link w:val="ConsNormal0"/>
    <w:locked/>
    <w:rsid w:val="0096713F"/>
    <w:rPr>
      <w:rFonts w:ascii="Arial" w:hAnsi="Arial" w:cs="Arial"/>
    </w:rPr>
  </w:style>
  <w:style w:type="paragraph" w:customStyle="1" w:styleId="ConsNormal0">
    <w:name w:val="ConsNormal"/>
    <w:link w:val="ConsNormal"/>
    <w:rsid w:val="0096713F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9671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1">
    <w:name w:val="consnormal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6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Обычный + 14 пт Знак"/>
    <w:aliases w:val="По ширине Знак,Первая строка:  0 Знак,95 см Знак"/>
    <w:link w:val="140"/>
    <w:locked/>
    <w:rsid w:val="0096713F"/>
    <w:rPr>
      <w:sz w:val="28"/>
      <w:szCs w:val="28"/>
    </w:rPr>
  </w:style>
  <w:style w:type="paragraph" w:customStyle="1" w:styleId="140">
    <w:name w:val="Обычный + 14 пт"/>
    <w:aliases w:val="По ширине,Первая строка:  0,95 см,27 см"/>
    <w:basedOn w:val="a"/>
    <w:link w:val="14"/>
    <w:rsid w:val="0096713F"/>
    <w:pPr>
      <w:spacing w:after="0" w:line="240" w:lineRule="auto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6713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Без интервала Знак"/>
    <w:link w:val="af4"/>
    <w:locked/>
    <w:rsid w:val="00FB6213"/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_"/>
    <w:link w:val="11"/>
    <w:locked/>
    <w:rsid w:val="00FB62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B6213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">
    <w:name w:val="S_Обычный Знак"/>
    <w:link w:val="S0"/>
    <w:locked/>
    <w:rsid w:val="00FB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FB6213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yag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nyag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05DE-756C-456E-9BBF-24EE8250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6487</Words>
  <Characters>36979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Сорока Марина Владимировна</cp:lastModifiedBy>
  <cp:revision>4</cp:revision>
  <cp:lastPrinted>2018-01-30T09:56:00Z</cp:lastPrinted>
  <dcterms:created xsi:type="dcterms:W3CDTF">2018-02-22T09:46:00Z</dcterms:created>
  <dcterms:modified xsi:type="dcterms:W3CDTF">2018-02-22T09:50:00Z</dcterms:modified>
</cp:coreProperties>
</file>