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9F" w:rsidRDefault="006645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6459F" w:rsidRDefault="0066459F">
      <w:pPr>
        <w:pStyle w:val="ConsPlusNormal"/>
        <w:jc w:val="both"/>
        <w:outlineLvl w:val="0"/>
      </w:pPr>
    </w:p>
    <w:p w:rsidR="0066459F" w:rsidRDefault="0066459F">
      <w:pPr>
        <w:pStyle w:val="ConsPlusTitle"/>
        <w:jc w:val="center"/>
        <w:outlineLvl w:val="0"/>
      </w:pPr>
      <w:r>
        <w:t>ПРАВИТЕЛЬСТВО ХАНТЫ-МАНСИЙСКОГО АВТОНОМНОГО ОКРУГА - ЮГРЫ</w:t>
      </w:r>
    </w:p>
    <w:p w:rsidR="0066459F" w:rsidRDefault="0066459F">
      <w:pPr>
        <w:pStyle w:val="ConsPlusTitle"/>
        <w:jc w:val="center"/>
      </w:pPr>
    </w:p>
    <w:p w:rsidR="0066459F" w:rsidRDefault="0066459F">
      <w:pPr>
        <w:pStyle w:val="ConsPlusTitle"/>
        <w:jc w:val="center"/>
      </w:pPr>
      <w:r>
        <w:t>ПОСТАНОВЛЕНИЕ</w:t>
      </w:r>
    </w:p>
    <w:p w:rsidR="0066459F" w:rsidRDefault="0066459F">
      <w:pPr>
        <w:pStyle w:val="ConsPlusTitle"/>
        <w:jc w:val="center"/>
      </w:pPr>
      <w:r>
        <w:t>от 30 декабря 2016 г. N 570-п</w:t>
      </w:r>
    </w:p>
    <w:p w:rsidR="0066459F" w:rsidRDefault="0066459F">
      <w:pPr>
        <w:pStyle w:val="ConsPlusTitle"/>
        <w:jc w:val="center"/>
      </w:pPr>
    </w:p>
    <w:p w:rsidR="0066459F" w:rsidRDefault="0066459F">
      <w:pPr>
        <w:pStyle w:val="ConsPlusTitle"/>
        <w:jc w:val="center"/>
      </w:pPr>
      <w:r>
        <w:t>О СПЕЦИАЛЬНОМ ИНВЕСТИЦИОННОМ КОНТРАКТЕ, СТОРОНОЙ КОТОРОГО</w:t>
      </w:r>
    </w:p>
    <w:p w:rsidR="0066459F" w:rsidRDefault="0066459F">
      <w:pPr>
        <w:pStyle w:val="ConsPlusTitle"/>
        <w:jc w:val="center"/>
      </w:pPr>
      <w:r>
        <w:t>ЯВЛЯЕТСЯ ХАНТЫ-МАНСИЙСКИЙ АВТОНОМНЫЙ ОКРУГ - ЮГРА</w:t>
      </w:r>
    </w:p>
    <w:p w:rsidR="0066459F" w:rsidRDefault="0066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59F">
        <w:trPr>
          <w:jc w:val="center"/>
        </w:trPr>
        <w:tc>
          <w:tcPr>
            <w:tcW w:w="9294" w:type="dxa"/>
            <w:tcBorders>
              <w:top w:val="nil"/>
              <w:left w:val="single" w:sz="24" w:space="0" w:color="CED3F1"/>
              <w:bottom w:val="nil"/>
              <w:right w:val="single" w:sz="24" w:space="0" w:color="F4F3F8"/>
            </w:tcBorders>
            <w:shd w:val="clear" w:color="auto" w:fill="F4F3F8"/>
          </w:tcPr>
          <w:p w:rsidR="0066459F" w:rsidRDefault="0066459F">
            <w:pPr>
              <w:pStyle w:val="ConsPlusNormal"/>
              <w:jc w:val="center"/>
            </w:pPr>
            <w:r>
              <w:rPr>
                <w:color w:val="392C69"/>
              </w:rPr>
              <w:t>Список изменяющих документов</w:t>
            </w:r>
          </w:p>
          <w:p w:rsidR="0066459F" w:rsidRDefault="0066459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ХМАО - Югры от 12.01.2018 N 3-п)</w:t>
            </w:r>
          </w:p>
        </w:tc>
      </w:tr>
    </w:tbl>
    <w:p w:rsidR="0066459F" w:rsidRDefault="0066459F">
      <w:pPr>
        <w:pStyle w:val="ConsPlusNormal"/>
        <w:jc w:val="both"/>
      </w:pPr>
    </w:p>
    <w:p w:rsidR="0066459F" w:rsidRDefault="0066459F">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31 декабря 2014 года N 488-ФЗ "О промышленной политике в Российской Федерации", </w:t>
      </w:r>
      <w:hyperlink r:id="rId7" w:history="1">
        <w:r>
          <w:rPr>
            <w:color w:val="0000FF"/>
          </w:rPr>
          <w:t>Законом</w:t>
        </w:r>
      </w:hyperlink>
      <w:r>
        <w:t xml:space="preserve"> Ханты-Мансийского автономного округа - Югры от 31 марта 2016 года N 23-оз "О промышленной политике в Ханты-Мансийском автономном округе - Югре" Правительство Ханты-Мансийского автономного округа - Югры постановляет:</w:t>
      </w:r>
      <w:proofErr w:type="gramEnd"/>
    </w:p>
    <w:p w:rsidR="0066459F" w:rsidRDefault="0066459F">
      <w:pPr>
        <w:pStyle w:val="ConsPlusNormal"/>
        <w:spacing w:before="220"/>
        <w:ind w:firstLine="540"/>
        <w:jc w:val="both"/>
      </w:pPr>
      <w:r>
        <w:t>Утвердить:</w:t>
      </w:r>
    </w:p>
    <w:p w:rsidR="0066459F" w:rsidRDefault="0066459F">
      <w:pPr>
        <w:pStyle w:val="ConsPlusNormal"/>
        <w:spacing w:before="220"/>
        <w:ind w:firstLine="540"/>
        <w:jc w:val="both"/>
      </w:pPr>
      <w:r>
        <w:t xml:space="preserve">1. </w:t>
      </w:r>
      <w:hyperlink w:anchor="P31" w:history="1">
        <w:r>
          <w:rPr>
            <w:color w:val="0000FF"/>
          </w:rPr>
          <w:t>Порядок</w:t>
        </w:r>
      </w:hyperlink>
      <w:r>
        <w:t xml:space="preserve"> заключения специального инвестиционного контракта, стороной которого является Ханты-Мансийский автономный округ - </w:t>
      </w:r>
      <w:proofErr w:type="spellStart"/>
      <w:r>
        <w:t>Югра</w:t>
      </w:r>
      <w:proofErr w:type="spellEnd"/>
      <w:r>
        <w:t xml:space="preserve"> (приложение 1).</w:t>
      </w:r>
    </w:p>
    <w:p w:rsidR="0066459F" w:rsidRDefault="0066459F">
      <w:pPr>
        <w:pStyle w:val="ConsPlusNormal"/>
        <w:spacing w:before="220"/>
        <w:ind w:firstLine="540"/>
        <w:jc w:val="both"/>
      </w:pPr>
      <w:r>
        <w:t xml:space="preserve">2. </w:t>
      </w:r>
      <w:hyperlink w:anchor="P128" w:history="1">
        <w:r>
          <w:rPr>
            <w:color w:val="0000FF"/>
          </w:rPr>
          <w:t>Положение</w:t>
        </w:r>
      </w:hyperlink>
      <w:r>
        <w:t xml:space="preserve"> о межведомственной комиссии по оценке возможности заключения специального инвестиционного контракта, стороной которого является Ханты-Мансийский автономный округ - </w:t>
      </w:r>
      <w:proofErr w:type="spellStart"/>
      <w:r>
        <w:t>Югра</w:t>
      </w:r>
      <w:proofErr w:type="spellEnd"/>
      <w:r>
        <w:t xml:space="preserve"> (приложение 2) и ее </w:t>
      </w:r>
      <w:hyperlink w:anchor="P173" w:history="1">
        <w:r>
          <w:rPr>
            <w:color w:val="0000FF"/>
          </w:rPr>
          <w:t>состав</w:t>
        </w:r>
      </w:hyperlink>
      <w:r>
        <w:t xml:space="preserve"> (приложение 3).</w:t>
      </w:r>
    </w:p>
    <w:p w:rsidR="0066459F" w:rsidRDefault="0066459F">
      <w:pPr>
        <w:pStyle w:val="ConsPlusNormal"/>
        <w:jc w:val="both"/>
      </w:pPr>
    </w:p>
    <w:p w:rsidR="0066459F" w:rsidRDefault="0066459F">
      <w:pPr>
        <w:pStyle w:val="ConsPlusNormal"/>
        <w:jc w:val="right"/>
      </w:pPr>
      <w:r>
        <w:t>Губернатор</w:t>
      </w:r>
    </w:p>
    <w:p w:rsidR="0066459F" w:rsidRDefault="0066459F">
      <w:pPr>
        <w:pStyle w:val="ConsPlusNormal"/>
        <w:jc w:val="right"/>
      </w:pPr>
      <w:r>
        <w:t>Ханты-Мансийского</w:t>
      </w:r>
    </w:p>
    <w:p w:rsidR="0066459F" w:rsidRDefault="0066459F">
      <w:pPr>
        <w:pStyle w:val="ConsPlusNormal"/>
        <w:jc w:val="right"/>
      </w:pPr>
      <w:r>
        <w:t>автономного округа - Югры</w:t>
      </w:r>
    </w:p>
    <w:p w:rsidR="0066459F" w:rsidRDefault="0066459F">
      <w:pPr>
        <w:pStyle w:val="ConsPlusNormal"/>
        <w:jc w:val="right"/>
      </w:pPr>
      <w:r>
        <w:t>Н.В.КОМАРОВА</w:t>
      </w: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right"/>
        <w:outlineLvl w:val="0"/>
      </w:pPr>
      <w:r>
        <w:t>Приложение 1</w:t>
      </w:r>
    </w:p>
    <w:p w:rsidR="0066459F" w:rsidRDefault="0066459F">
      <w:pPr>
        <w:pStyle w:val="ConsPlusNormal"/>
        <w:jc w:val="right"/>
      </w:pPr>
      <w:r>
        <w:t>к постановлению Правительства</w:t>
      </w:r>
    </w:p>
    <w:p w:rsidR="0066459F" w:rsidRDefault="0066459F">
      <w:pPr>
        <w:pStyle w:val="ConsPlusNormal"/>
        <w:jc w:val="right"/>
      </w:pPr>
      <w:r>
        <w:t>Ханты-Мансийского</w:t>
      </w:r>
    </w:p>
    <w:p w:rsidR="0066459F" w:rsidRDefault="0066459F">
      <w:pPr>
        <w:pStyle w:val="ConsPlusNormal"/>
        <w:jc w:val="right"/>
      </w:pPr>
      <w:r>
        <w:t>автономного округа - Югры</w:t>
      </w:r>
    </w:p>
    <w:p w:rsidR="0066459F" w:rsidRDefault="0066459F">
      <w:pPr>
        <w:pStyle w:val="ConsPlusNormal"/>
        <w:jc w:val="right"/>
      </w:pPr>
      <w:r>
        <w:t>от 30 декабря 2016 года N 570-п</w:t>
      </w:r>
    </w:p>
    <w:p w:rsidR="0066459F" w:rsidRDefault="0066459F">
      <w:pPr>
        <w:pStyle w:val="ConsPlusNormal"/>
        <w:jc w:val="both"/>
      </w:pPr>
    </w:p>
    <w:p w:rsidR="0066459F" w:rsidRDefault="0066459F">
      <w:pPr>
        <w:pStyle w:val="ConsPlusTitle"/>
        <w:jc w:val="center"/>
      </w:pPr>
      <w:bookmarkStart w:id="0" w:name="P31"/>
      <w:bookmarkEnd w:id="0"/>
      <w:r>
        <w:t>ПОРЯДОК</w:t>
      </w:r>
    </w:p>
    <w:p w:rsidR="0066459F" w:rsidRDefault="0066459F">
      <w:pPr>
        <w:pStyle w:val="ConsPlusTitle"/>
        <w:jc w:val="center"/>
      </w:pPr>
      <w:r>
        <w:t>ЗАКЛЮЧЕНИЯ СПЕЦИАЛЬНОГО ИНВЕСТИЦИОННОГО КОНТРАКТА,</w:t>
      </w:r>
    </w:p>
    <w:p w:rsidR="0066459F" w:rsidRDefault="0066459F">
      <w:pPr>
        <w:pStyle w:val="ConsPlusTitle"/>
        <w:jc w:val="center"/>
      </w:pPr>
      <w:proofErr w:type="gramStart"/>
      <w:r>
        <w:t>СТОРОНОЙ</w:t>
      </w:r>
      <w:proofErr w:type="gramEnd"/>
      <w:r>
        <w:t xml:space="preserve"> КОТОРОГО ЯВЛЯЕТСЯ ХАНТЫ-МАНСИЙСКИЙ</w:t>
      </w:r>
    </w:p>
    <w:p w:rsidR="0066459F" w:rsidRDefault="0066459F">
      <w:pPr>
        <w:pStyle w:val="ConsPlusTitle"/>
        <w:jc w:val="center"/>
      </w:pPr>
      <w:r>
        <w:t>АВТОНОМНЫЙ ОКРУГ - ЮГРА (ДАЛЕЕ - ПОРЯДОК)</w:t>
      </w:r>
    </w:p>
    <w:p w:rsidR="0066459F" w:rsidRDefault="0066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59F">
        <w:trPr>
          <w:jc w:val="center"/>
        </w:trPr>
        <w:tc>
          <w:tcPr>
            <w:tcW w:w="9294" w:type="dxa"/>
            <w:tcBorders>
              <w:top w:val="nil"/>
              <w:left w:val="single" w:sz="24" w:space="0" w:color="CED3F1"/>
              <w:bottom w:val="nil"/>
              <w:right w:val="single" w:sz="24" w:space="0" w:color="F4F3F8"/>
            </w:tcBorders>
            <w:shd w:val="clear" w:color="auto" w:fill="F4F3F8"/>
          </w:tcPr>
          <w:p w:rsidR="0066459F" w:rsidRDefault="0066459F">
            <w:pPr>
              <w:pStyle w:val="ConsPlusNormal"/>
              <w:jc w:val="center"/>
            </w:pPr>
            <w:r>
              <w:rPr>
                <w:color w:val="392C69"/>
              </w:rPr>
              <w:t>Список изменяющих документов</w:t>
            </w:r>
          </w:p>
          <w:p w:rsidR="0066459F" w:rsidRDefault="0066459F">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ХМАО - Югры от 12.01.2018 N 3-п)</w:t>
            </w:r>
          </w:p>
        </w:tc>
      </w:tr>
    </w:tbl>
    <w:p w:rsidR="0066459F" w:rsidRDefault="0066459F">
      <w:pPr>
        <w:pStyle w:val="ConsPlusNormal"/>
        <w:jc w:val="both"/>
      </w:pPr>
    </w:p>
    <w:p w:rsidR="0066459F" w:rsidRDefault="0066459F">
      <w:pPr>
        <w:pStyle w:val="ConsPlusNormal"/>
        <w:ind w:firstLine="540"/>
        <w:jc w:val="both"/>
      </w:pPr>
      <w:r>
        <w:t xml:space="preserve">1. Порядок регламентирует процедуру заключения специального инвестиционного </w:t>
      </w:r>
      <w:r>
        <w:lastRenderedPageBreak/>
        <w:t xml:space="preserve">контракта, стороной которого является Ханты-Мансийский автономный округ - </w:t>
      </w:r>
      <w:proofErr w:type="spellStart"/>
      <w:r>
        <w:t>Югра</w:t>
      </w:r>
      <w:proofErr w:type="spellEnd"/>
      <w:r>
        <w:t xml:space="preserve"> (далее - автономный округ) без участия Российской Федерации.</w:t>
      </w:r>
    </w:p>
    <w:p w:rsidR="0066459F" w:rsidRDefault="0066459F">
      <w:pPr>
        <w:pStyle w:val="ConsPlusNormal"/>
        <w:spacing w:before="220"/>
        <w:ind w:firstLine="540"/>
        <w:jc w:val="both"/>
      </w:pPr>
      <w:r>
        <w:t xml:space="preserve">2. Термины и определения, используемые в Порядке, применяются в том же значении, что и в Федеральном </w:t>
      </w:r>
      <w:hyperlink r:id="rId9" w:history="1">
        <w:r>
          <w:rPr>
            <w:color w:val="0000FF"/>
          </w:rPr>
          <w:t>законе</w:t>
        </w:r>
      </w:hyperlink>
      <w:r>
        <w:t xml:space="preserve"> от 31 декабря 2014 года N 488-ФЗ "</w:t>
      </w:r>
      <w:proofErr w:type="gramStart"/>
      <w:r>
        <w:t>О</w:t>
      </w:r>
      <w:proofErr w:type="gramEnd"/>
      <w:r>
        <w:t xml:space="preserve"> промышленной политике в Российской Федерации".</w:t>
      </w:r>
    </w:p>
    <w:p w:rsidR="0066459F" w:rsidRDefault="0066459F">
      <w:pPr>
        <w:pStyle w:val="ConsPlusNormal"/>
        <w:spacing w:before="220"/>
        <w:ind w:firstLine="540"/>
        <w:jc w:val="both"/>
      </w:pPr>
      <w:bookmarkStart w:id="1" w:name="P40"/>
      <w:bookmarkEnd w:id="1"/>
      <w:r>
        <w:t xml:space="preserve">3. </w:t>
      </w:r>
      <w:proofErr w:type="gramStart"/>
      <w:r>
        <w:t>Специальный инвестиционный контракт заключает от имени автономного округа Департамент промышленности автономного округа (далее - Департамент)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в автономном округе (далее - инвестор, привлеченное лицо, инвестиционный проект).</w:t>
      </w:r>
      <w:proofErr w:type="gramEnd"/>
    </w:p>
    <w:p w:rsidR="0066459F" w:rsidRDefault="0066459F">
      <w:pPr>
        <w:pStyle w:val="ConsPlusNormal"/>
        <w:spacing w:before="220"/>
        <w:ind w:firstLine="540"/>
        <w:jc w:val="both"/>
      </w:pPr>
      <w:r>
        <w:t>Стороной специального инвестиционного контракта наряду с автономным округом может быть муниципальное образование автономного округа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66459F" w:rsidRDefault="0066459F">
      <w:pPr>
        <w:pStyle w:val="ConsPlusNormal"/>
        <w:spacing w:before="220"/>
        <w:ind w:firstLine="540"/>
        <w:jc w:val="both"/>
      </w:pPr>
      <w:r>
        <w:t>Специальный инвестиционный контракт заключается в целях решения задач и (или) достижения целевых показателей государственных программ автономного округа в отраслях промышленности, в которых реализуются инвестиционные проекты.</w:t>
      </w:r>
    </w:p>
    <w:p w:rsidR="0066459F" w:rsidRDefault="0066459F">
      <w:pPr>
        <w:pStyle w:val="ConsPlusNormal"/>
        <w:spacing w:before="220"/>
        <w:ind w:firstLine="540"/>
        <w:jc w:val="both"/>
      </w:pPr>
      <w: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чем на 10 лет.</w:t>
      </w:r>
    </w:p>
    <w:p w:rsidR="0066459F" w:rsidRDefault="0066459F">
      <w:pPr>
        <w:pStyle w:val="ConsPlusNormal"/>
        <w:spacing w:before="220"/>
        <w:ind w:firstLine="540"/>
        <w:jc w:val="both"/>
      </w:pPr>
      <w:r>
        <w:t xml:space="preserve">5. Специальный инвестиционный контракт заключается по инвестиционным проектам, объем </w:t>
      </w:r>
      <w:proofErr w:type="gramStart"/>
      <w:r>
        <w:t>инвестиций</w:t>
      </w:r>
      <w:proofErr w:type="gramEnd"/>
      <w:r>
        <w:t xml:space="preserve"> в которые составляет не менее 300 млн. рублей.</w:t>
      </w:r>
    </w:p>
    <w:p w:rsidR="0066459F" w:rsidRDefault="0066459F">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ХМАО - Югры от 12.01.2018 N 3-п)</w:t>
      </w:r>
    </w:p>
    <w:p w:rsidR="0066459F" w:rsidRDefault="0066459F">
      <w:pPr>
        <w:pStyle w:val="ConsPlusNormal"/>
        <w:spacing w:before="220"/>
        <w:ind w:firstLine="540"/>
        <w:jc w:val="both"/>
      </w:pPr>
      <w:bookmarkStart w:id="2" w:name="P46"/>
      <w:bookmarkEnd w:id="2"/>
      <w:r>
        <w:t>6. Специальный инвестиционный контракт не может быть заключен, если в отношении инвестора и (или) привлеченного лица (в случае его привлечения):</w:t>
      </w:r>
    </w:p>
    <w:p w:rsidR="0066459F" w:rsidRDefault="0066459F">
      <w:pPr>
        <w:pStyle w:val="ConsPlusNormal"/>
        <w:spacing w:before="220"/>
        <w:ind w:firstLine="540"/>
        <w:jc w:val="both"/>
      </w:pPr>
      <w:r>
        <w:t>проводится процедура ликвидации (для юридического лица) или прекращения деятельности (для индивидуального предпринимателя);</w:t>
      </w:r>
    </w:p>
    <w:p w:rsidR="0066459F" w:rsidRDefault="0066459F">
      <w:pPr>
        <w:pStyle w:val="ConsPlusNormal"/>
        <w:spacing w:before="220"/>
        <w:ind w:firstLine="540"/>
        <w:jc w:val="both"/>
      </w:pPr>
      <w:r>
        <w:t xml:space="preserve">принято решение арбитражного суда о признании банкротом </w:t>
      </w:r>
      <w:proofErr w:type="gramStart"/>
      <w:r>
        <w:t>и</w:t>
      </w:r>
      <w:proofErr w:type="gramEnd"/>
      <w:r>
        <w:t xml:space="preserve"> об открытии конкурсного производства (для юридического лица) либо о признании банкротом и о введении реализации имущества гражданина (для индивидуального предпринимателя);</w:t>
      </w:r>
    </w:p>
    <w:p w:rsidR="0066459F" w:rsidRDefault="0066459F">
      <w:pPr>
        <w:pStyle w:val="ConsPlusNormal"/>
        <w:spacing w:before="220"/>
        <w:ind w:firstLine="540"/>
        <w:jc w:val="both"/>
      </w:pPr>
      <w:r>
        <w:t>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6459F" w:rsidRDefault="0066459F">
      <w:pPr>
        <w:pStyle w:val="ConsPlusNormal"/>
        <w:spacing w:before="220"/>
        <w:ind w:firstLine="540"/>
        <w:jc w:val="both"/>
      </w:pPr>
      <w:bookmarkStart w:id="3" w:name="P50"/>
      <w:bookmarkEnd w:id="3"/>
      <w:r>
        <w:t>7. Для заключения специального инвестиционного контракта инвестор представляет в Департамент заявление по форме, утвержденной приказом Департамента, с приложением:</w:t>
      </w:r>
    </w:p>
    <w:p w:rsidR="0066459F" w:rsidRDefault="0066459F">
      <w:pPr>
        <w:pStyle w:val="ConsPlusNormal"/>
        <w:spacing w:before="220"/>
        <w:ind w:firstLine="540"/>
        <w:jc w:val="both"/>
      </w:pPr>
      <w:r>
        <w:t>а) бизнес-плана инвестиционного проекта, в котором содержатся сведения:</w:t>
      </w:r>
    </w:p>
    <w:p w:rsidR="0066459F" w:rsidRDefault="0066459F">
      <w:pPr>
        <w:pStyle w:val="ConsPlusNormal"/>
        <w:spacing w:before="220"/>
        <w:ind w:firstLine="540"/>
        <w:jc w:val="both"/>
      </w:pPr>
      <w: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66459F" w:rsidRDefault="0066459F">
      <w:pPr>
        <w:pStyle w:val="ConsPlusNormal"/>
        <w:spacing w:before="220"/>
        <w:ind w:firstLine="540"/>
        <w:jc w:val="both"/>
      </w:pPr>
      <w:r>
        <w:lastRenderedPageBreak/>
        <w:t>о перечне мероприятий инвестиционного проекта;</w:t>
      </w:r>
    </w:p>
    <w:p w:rsidR="0066459F" w:rsidRDefault="0066459F">
      <w:pPr>
        <w:pStyle w:val="ConsPlusNormal"/>
        <w:spacing w:before="220"/>
        <w:ind w:firstLine="540"/>
        <w:jc w:val="both"/>
      </w:pPr>
      <w:r>
        <w:t>об объеме инвестиций в инвестиционный проект;</w:t>
      </w:r>
    </w:p>
    <w:p w:rsidR="0066459F" w:rsidRDefault="0066459F">
      <w:pPr>
        <w:pStyle w:val="ConsPlusNormal"/>
        <w:spacing w:before="220"/>
        <w:ind w:firstLine="540"/>
        <w:jc w:val="both"/>
      </w:pPr>
      <w: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66459F" w:rsidRDefault="0066459F">
      <w:pPr>
        <w:pStyle w:val="ConsPlusNormal"/>
        <w:spacing w:before="220"/>
        <w:ind w:firstLine="540"/>
        <w:jc w:val="both"/>
      </w:pPr>
      <w:r>
        <w:t>об объеме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66459F" w:rsidRDefault="0066459F">
      <w:pPr>
        <w:pStyle w:val="ConsPlusNormal"/>
        <w:spacing w:before="220"/>
        <w:ind w:firstLine="540"/>
        <w:jc w:val="both"/>
      </w:pPr>
      <w:r>
        <w:t xml:space="preserve">о перечне планируемых к внедрению наилучших доступных технологий, предусмотренных Федеральным </w:t>
      </w:r>
      <w:hyperlink r:id="rId11" w:history="1">
        <w:r>
          <w:rPr>
            <w:color w:val="0000FF"/>
          </w:rPr>
          <w:t>законом</w:t>
        </w:r>
      </w:hyperlink>
      <w:r>
        <w:t xml:space="preserve"> от 10 января 2002 года N 7-ФЗ "Об охране окружающей среды";</w:t>
      </w:r>
    </w:p>
    <w:p w:rsidR="0066459F" w:rsidRDefault="0066459F">
      <w:pPr>
        <w:pStyle w:val="ConsPlusNormal"/>
        <w:spacing w:before="220"/>
        <w:ind w:firstLine="540"/>
        <w:jc w:val="both"/>
      </w:pPr>
      <w:r>
        <w:t>об объеме налогов, планируемых к уплате по окончании срока специального инвестиционного контракта;</w:t>
      </w:r>
    </w:p>
    <w:p w:rsidR="0066459F" w:rsidRDefault="0066459F">
      <w:pPr>
        <w:pStyle w:val="ConsPlusNormal"/>
        <w:spacing w:before="220"/>
        <w:ind w:firstLine="540"/>
        <w:jc w:val="both"/>
      </w:pPr>
      <w:r>
        <w:t>о доле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66459F" w:rsidRDefault="0066459F">
      <w:pPr>
        <w:pStyle w:val="ConsPlusNormal"/>
        <w:spacing w:before="220"/>
        <w:ind w:firstLine="540"/>
        <w:jc w:val="both"/>
      </w:pPr>
      <w:r>
        <w:t>о количестве создаваемых рабочих мест в ходе реализации инвестиционного проекта;</w:t>
      </w:r>
    </w:p>
    <w:p w:rsidR="0066459F" w:rsidRDefault="0066459F">
      <w:pPr>
        <w:pStyle w:val="ConsPlusNormal"/>
        <w:spacing w:before="220"/>
        <w:ind w:firstLine="540"/>
        <w:jc w:val="both"/>
      </w:pPr>
      <w:r>
        <w:t>иные показатели, характеризующие выполнение инвестором принятых обязательств;</w:t>
      </w:r>
    </w:p>
    <w:p w:rsidR="0066459F" w:rsidRDefault="0066459F">
      <w:pPr>
        <w:pStyle w:val="ConsPlusNormal"/>
        <w:spacing w:before="220"/>
        <w:ind w:firstLine="540"/>
        <w:jc w:val="both"/>
      </w:pPr>
      <w:r>
        <w:t>б) заверенных инвестором в установленном порядке копий документов, подтверждающих вложенные или планируемые к вложению инвестиции в инвестиционный проект в размере не менее 300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66459F" w:rsidRDefault="0066459F">
      <w:pPr>
        <w:pStyle w:val="ConsPlusNormal"/>
        <w:spacing w:before="220"/>
        <w:ind w:firstLine="540"/>
        <w:jc w:val="both"/>
      </w:pPr>
      <w:r>
        <w:t xml:space="preserve">в) запрашиваемого инвестором перечня мер стимулирования деятельности в сфере промышленности (далее - меры стимулирования), соответствующих </w:t>
      </w:r>
      <w:hyperlink r:id="rId12" w:history="1">
        <w:r>
          <w:rPr>
            <w:color w:val="0000FF"/>
          </w:rPr>
          <w:t>Закону</w:t>
        </w:r>
      </w:hyperlink>
      <w:r>
        <w:t xml:space="preserve"> автономного округа от 31 марта 2016 года N 23-оз "О промышленной политике в Ханты-Мансийском автономном округе - Югре", случаи и порядок </w:t>
      </w:r>
      <w:proofErr w:type="gramStart"/>
      <w:r>
        <w:t>предоставления</w:t>
      </w:r>
      <w:proofErr w:type="gramEnd"/>
      <w:r>
        <w:t xml:space="preserve"> которых предусмотрен нормативными правовыми актами автономного округа;</w:t>
      </w:r>
    </w:p>
    <w:p w:rsidR="0066459F" w:rsidRDefault="0066459F">
      <w:pPr>
        <w:pStyle w:val="ConsPlusNormal"/>
        <w:spacing w:before="220"/>
        <w:ind w:firstLine="540"/>
        <w:jc w:val="both"/>
      </w:pPr>
      <w:r>
        <w:t>г) предлагаемого перечня обязательств инвестора и (или) привлеченного лица (в случае его привлечения);</w:t>
      </w:r>
    </w:p>
    <w:p w:rsidR="0066459F" w:rsidRDefault="0066459F">
      <w:pPr>
        <w:pStyle w:val="ConsPlusNormal"/>
        <w:spacing w:before="220"/>
        <w:ind w:firstLine="540"/>
        <w:jc w:val="both"/>
      </w:pPr>
      <w:proofErr w:type="spellStart"/>
      <w:r>
        <w:t>д</w:t>
      </w:r>
      <w:proofErr w:type="spellEnd"/>
      <w:r>
        <w:t>) договоров аренды или предварительных договоров аренды, либо предварительных договоров купли-продажи, либо иных документов, подтверждающих право пользования инвестора объектами недвижимого имущества в случаях, когда регистрация права в едином государственном реестре прав на недвижимое имущество и сделок с ним не требуется (при наличии);</w:t>
      </w:r>
    </w:p>
    <w:p w:rsidR="0066459F" w:rsidRDefault="0066459F">
      <w:pPr>
        <w:pStyle w:val="ConsPlusNormal"/>
        <w:spacing w:before="220"/>
        <w:ind w:firstLine="540"/>
        <w:jc w:val="both"/>
      </w:pPr>
      <w:r>
        <w:t>е) заверенных инвестором копий инвестиционных соглашений (соглашений) или предварительных договоров (договоров) о реализации инвестиционного проекта, определяющих порядок участия третьих лиц в реализации инвестиционного проекта (при наличии).</w:t>
      </w:r>
    </w:p>
    <w:p w:rsidR="0066459F" w:rsidRDefault="0066459F">
      <w:pPr>
        <w:pStyle w:val="ConsPlusNormal"/>
        <w:spacing w:before="220"/>
        <w:ind w:firstLine="540"/>
        <w:jc w:val="both"/>
      </w:pPr>
      <w:r>
        <w:t>В случае участия привлеченного лица в заключени</w:t>
      </w:r>
      <w:proofErr w:type="gramStart"/>
      <w:r>
        <w:t>и</w:t>
      </w:r>
      <w:proofErr w:type="gramEnd"/>
      <w:r>
        <w:t xml:space="preserve"> специального инвестиционного контракта заявление, указанное в настоящем пункте, должно быть подписано также привлеченным лицом.</w:t>
      </w:r>
    </w:p>
    <w:p w:rsidR="0066459F" w:rsidRDefault="0066459F">
      <w:pPr>
        <w:pStyle w:val="ConsPlusNormal"/>
        <w:spacing w:before="220"/>
        <w:ind w:firstLine="540"/>
        <w:jc w:val="both"/>
      </w:pPr>
      <w:bookmarkStart w:id="4" w:name="P68"/>
      <w:bookmarkEnd w:id="4"/>
      <w:r>
        <w:t xml:space="preserve">8. Для заключения специального инвестиционного контракта, в ходе которого создается или модернизируется производство промышленной продукции, инвестор в бизнес-плане также указывает сведения о создании или модернизации промышленного производства и создании </w:t>
      </w:r>
      <w:r>
        <w:lastRenderedPageBreak/>
        <w:t xml:space="preserve">рабочих мест, освоении на созданных (модернизированных) мощностях выпуска промышленной продукции и осуществлении следующих расходов инвестиционного характера </w:t>
      </w:r>
      <w:proofErr w:type="gramStart"/>
      <w:r>
        <w:t>на</w:t>
      </w:r>
      <w:proofErr w:type="gramEnd"/>
      <w:r>
        <w:t>:</w:t>
      </w:r>
    </w:p>
    <w:p w:rsidR="0066459F" w:rsidRDefault="0066459F">
      <w:pPr>
        <w:pStyle w:val="ConsPlusNormal"/>
        <w:spacing w:before="220"/>
        <w:ind w:firstLine="540"/>
        <w:jc w:val="both"/>
      </w:pPr>
      <w:r>
        <w:t>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66459F" w:rsidRDefault="0066459F">
      <w:pPr>
        <w:pStyle w:val="ConsPlusNormal"/>
        <w:spacing w:before="220"/>
        <w:ind w:firstLine="540"/>
        <w:jc w:val="both"/>
      </w:pPr>
      <w:r>
        <w:t>б) разработку проектной документации;</w:t>
      </w:r>
    </w:p>
    <w:p w:rsidR="0066459F" w:rsidRDefault="0066459F">
      <w:pPr>
        <w:pStyle w:val="ConsPlusNormal"/>
        <w:spacing w:before="220"/>
        <w:ind w:firstLine="540"/>
        <w:jc w:val="both"/>
      </w:pPr>
      <w:r>
        <w:t>в) строительство или реконструкцию производственных зданий и сооружений;</w:t>
      </w:r>
    </w:p>
    <w:p w:rsidR="0066459F" w:rsidRDefault="0066459F">
      <w:pPr>
        <w:pStyle w:val="ConsPlusNormal"/>
        <w:spacing w:before="220"/>
        <w:ind w:firstLine="540"/>
        <w:jc w:val="both"/>
      </w:pPr>
      <w:r>
        <w:t xml:space="preserve">г) приобретение, сооружение, изготовление, доставку, </w:t>
      </w:r>
      <w:proofErr w:type="spellStart"/>
      <w:r>
        <w:t>расконсервацию</w:t>
      </w:r>
      <w:proofErr w:type="spellEnd"/>
      <w: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t>расконсервируемого</w:t>
      </w:r>
      <w:proofErr w:type="spellEnd"/>
      <w:r>
        <w:t xml:space="preserve"> оборудования), в том числе на таможенные пошлины и таможенные сборы, а также на строительно-монтажные и пусконаладочные работы.</w:t>
      </w:r>
    </w:p>
    <w:p w:rsidR="0066459F" w:rsidRDefault="0066459F">
      <w:pPr>
        <w:pStyle w:val="ConsPlusNormal"/>
        <w:spacing w:before="220"/>
        <w:ind w:firstLine="540"/>
        <w:jc w:val="both"/>
      </w:pPr>
      <w:bookmarkStart w:id="5" w:name="P73"/>
      <w:bookmarkEnd w:id="5"/>
      <w:r>
        <w:t xml:space="preserve">9. В течение 20 рабочих дней со дня представления документов, указанных в </w:t>
      </w:r>
      <w:hyperlink w:anchor="P50" w:history="1">
        <w:r>
          <w:rPr>
            <w:color w:val="0000FF"/>
          </w:rPr>
          <w:t>пункте 7</w:t>
        </w:r>
      </w:hyperlink>
      <w:r>
        <w:t xml:space="preserve"> Порядка, Департамент подготавливает заключение о соответствии (несоответствии) инвестора и (или) привлеченного лица </w:t>
      </w:r>
      <w:hyperlink w:anchor="P46" w:history="1">
        <w:r>
          <w:rPr>
            <w:color w:val="0000FF"/>
          </w:rPr>
          <w:t>пунктам 6</w:t>
        </w:r>
      </w:hyperlink>
      <w:r>
        <w:t xml:space="preserve"> - </w:t>
      </w:r>
      <w:hyperlink w:anchor="P68" w:history="1">
        <w:r>
          <w:rPr>
            <w:color w:val="0000FF"/>
          </w:rPr>
          <w:t>8</w:t>
        </w:r>
      </w:hyperlink>
      <w:r>
        <w:t xml:space="preserve"> Порядка (далее - предварительное заключение). Порядок подготовки указанного заключения утверждает Департамент.</w:t>
      </w:r>
    </w:p>
    <w:p w:rsidR="0066459F" w:rsidRDefault="0066459F">
      <w:pPr>
        <w:pStyle w:val="ConsPlusNormal"/>
        <w:spacing w:before="220"/>
        <w:ind w:firstLine="540"/>
        <w:jc w:val="both"/>
      </w:pPr>
      <w:r>
        <w:t>10. При подготовке предварительного заключения Департамент самостоятельно запрашивает в порядке межведомственного информационного взаимодействия:</w:t>
      </w:r>
    </w:p>
    <w:p w:rsidR="0066459F" w:rsidRDefault="0066459F">
      <w:pPr>
        <w:pStyle w:val="ConsPlusNormal"/>
        <w:spacing w:before="220"/>
        <w:ind w:firstLine="540"/>
        <w:jc w:val="both"/>
      </w:pPr>
      <w:r>
        <w:t>выписку из единого государственного реестра прав на недвижимое имущество и сделок с ним, подтверждающую право пользования инвестора земельным участком или объектами капитального строительства (далее - объекты недвижимого имущества), с использованием которых планируется реализация инвестиционного проекта;</w:t>
      </w:r>
    </w:p>
    <w:p w:rsidR="0066459F" w:rsidRDefault="0066459F">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66459F" w:rsidRDefault="0066459F">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66459F" w:rsidRDefault="0066459F">
      <w:pPr>
        <w:pStyle w:val="ConsPlusNormal"/>
        <w:spacing w:before="220"/>
        <w:ind w:firstLine="540"/>
        <w:jc w:val="both"/>
      </w:pPr>
      <w:r>
        <w:t>Указанные документы могут быть представлены инвестором самостоятельно.</w:t>
      </w:r>
    </w:p>
    <w:p w:rsidR="0066459F" w:rsidRDefault="0066459F">
      <w:pPr>
        <w:pStyle w:val="ConsPlusNormal"/>
        <w:spacing w:before="220"/>
        <w:ind w:firstLine="540"/>
        <w:jc w:val="both"/>
      </w:pPr>
      <w:r>
        <w:t xml:space="preserve">11. В случае несоответствия инвестора требованиям, установленным </w:t>
      </w:r>
      <w:hyperlink w:anchor="P46" w:history="1">
        <w:r>
          <w:rPr>
            <w:color w:val="0000FF"/>
          </w:rPr>
          <w:t>пунктами 6</w:t>
        </w:r>
      </w:hyperlink>
      <w:r>
        <w:t xml:space="preserve"> - </w:t>
      </w:r>
      <w:hyperlink w:anchor="P68" w:history="1">
        <w:r>
          <w:rPr>
            <w:color w:val="0000FF"/>
          </w:rPr>
          <w:t>8</w:t>
        </w:r>
      </w:hyperlink>
      <w:r>
        <w:t xml:space="preserve"> Порядка, Департамент в течение срока, установленного </w:t>
      </w:r>
      <w:hyperlink w:anchor="P73" w:history="1">
        <w:r>
          <w:rPr>
            <w:color w:val="0000FF"/>
          </w:rPr>
          <w:t>пунктом 9</w:t>
        </w:r>
      </w:hyperlink>
      <w:r>
        <w:t xml:space="preserve"> Порядка, направляет инвестору заключение о несоответствии инвестора и (или) привлеченного лица </w:t>
      </w:r>
      <w:hyperlink w:anchor="P46" w:history="1">
        <w:r>
          <w:rPr>
            <w:color w:val="0000FF"/>
          </w:rPr>
          <w:t>пунктам 6</w:t>
        </w:r>
      </w:hyperlink>
      <w:r>
        <w:t xml:space="preserve"> - </w:t>
      </w:r>
      <w:hyperlink w:anchor="P68" w:history="1">
        <w:r>
          <w:rPr>
            <w:color w:val="0000FF"/>
          </w:rPr>
          <w:t>8</w:t>
        </w:r>
      </w:hyperlink>
      <w:r>
        <w:t xml:space="preserve"> Порядка и возвращает представленные им документы.</w:t>
      </w:r>
    </w:p>
    <w:p w:rsidR="0066459F" w:rsidRDefault="0066459F">
      <w:pPr>
        <w:pStyle w:val="ConsPlusNormal"/>
        <w:spacing w:before="220"/>
        <w:ind w:firstLine="540"/>
        <w:jc w:val="both"/>
      </w:pPr>
      <w:bookmarkStart w:id="6" w:name="P80"/>
      <w:bookmarkEnd w:id="6"/>
      <w:r>
        <w:t xml:space="preserve">12. Департамент в течение срока, установленного </w:t>
      </w:r>
      <w:hyperlink w:anchor="P73" w:history="1">
        <w:r>
          <w:rPr>
            <w:color w:val="0000FF"/>
          </w:rPr>
          <w:t>пунктом 9</w:t>
        </w:r>
      </w:hyperlink>
      <w:r>
        <w:t xml:space="preserve"> Порядка, направляет в межведомственную комиссию по оценке возможности заключения специального инвестиционного контракта, стороной которого является автономный округ (далее - комиссия), заключение о соответствии инвестора и (или) привлеченного лица </w:t>
      </w:r>
      <w:hyperlink w:anchor="P46" w:history="1">
        <w:r>
          <w:rPr>
            <w:color w:val="0000FF"/>
          </w:rPr>
          <w:t>пунктам 6</w:t>
        </w:r>
      </w:hyperlink>
      <w:r>
        <w:t xml:space="preserve"> - </w:t>
      </w:r>
      <w:hyperlink w:anchor="P68" w:history="1">
        <w:r>
          <w:rPr>
            <w:color w:val="0000FF"/>
          </w:rPr>
          <w:t>8</w:t>
        </w:r>
      </w:hyperlink>
      <w:r>
        <w:t xml:space="preserve"> Порядка и представленные инвестором документы.</w:t>
      </w:r>
    </w:p>
    <w:p w:rsidR="0066459F" w:rsidRDefault="0066459F">
      <w:pPr>
        <w:pStyle w:val="ConsPlusNormal"/>
        <w:spacing w:before="220"/>
        <w:ind w:firstLine="540"/>
        <w:jc w:val="both"/>
      </w:pPr>
      <w:bookmarkStart w:id="7" w:name="P81"/>
      <w:bookmarkEnd w:id="7"/>
      <w:r>
        <w:t xml:space="preserve">13. Комиссия в течение 20 рабочих дней со дня поступления от Департамента документов, предусмотренных </w:t>
      </w:r>
      <w:hyperlink w:anchor="P80" w:history="1">
        <w:r>
          <w:rPr>
            <w:color w:val="0000FF"/>
          </w:rPr>
          <w:t>пунктом 12</w:t>
        </w:r>
      </w:hyperlink>
      <w:r>
        <w:t xml:space="preserve"> Порядка, подготавливает заключение о возможности (невозможности) заключения специального инвестиционного контракта на предложенных инвестором условиях (далее - заключение).</w:t>
      </w:r>
    </w:p>
    <w:p w:rsidR="0066459F" w:rsidRDefault="0066459F">
      <w:pPr>
        <w:pStyle w:val="ConsPlusNormal"/>
        <w:spacing w:before="220"/>
        <w:ind w:firstLine="540"/>
        <w:jc w:val="both"/>
      </w:pPr>
      <w:r>
        <w:t xml:space="preserve">14. При подготовке заключения комиссия не вправе вносить изменения в перечень </w:t>
      </w:r>
      <w:r>
        <w:lastRenderedPageBreak/>
        <w:t>обязательств инвестора и (или) привлеченного лица, в предложенные инвестором характеристики инвестиционного проекта.</w:t>
      </w:r>
    </w:p>
    <w:p w:rsidR="0066459F" w:rsidRDefault="0066459F">
      <w:pPr>
        <w:pStyle w:val="ConsPlusNormal"/>
        <w:spacing w:before="220"/>
        <w:ind w:firstLine="540"/>
        <w:jc w:val="both"/>
      </w:pPr>
      <w:r>
        <w:t xml:space="preserve">15. Комиссия в пределах срока, установленного </w:t>
      </w:r>
      <w:hyperlink w:anchor="P81" w:history="1">
        <w:r>
          <w:rPr>
            <w:color w:val="0000FF"/>
          </w:rPr>
          <w:t>пунктом 13</w:t>
        </w:r>
      </w:hyperlink>
      <w:r>
        <w:t xml:space="preserve"> Порядка, направляет в Департамент заключение, в котором содержится:</w:t>
      </w:r>
    </w:p>
    <w:p w:rsidR="0066459F" w:rsidRDefault="0066459F">
      <w:pPr>
        <w:pStyle w:val="ConsPlusNormal"/>
        <w:spacing w:before="220"/>
        <w:ind w:firstLine="540"/>
        <w:jc w:val="both"/>
      </w:pPr>
      <w:r>
        <w:t>а) перечень мер стимулирования, осуществляемых в отношении инвестора и (или) привлеченного лица;</w:t>
      </w:r>
    </w:p>
    <w:p w:rsidR="0066459F" w:rsidRDefault="0066459F">
      <w:pPr>
        <w:pStyle w:val="ConsPlusNormal"/>
        <w:spacing w:before="220"/>
        <w:ind w:firstLine="540"/>
        <w:jc w:val="both"/>
      </w:pPr>
      <w:r>
        <w:t>б) перечень обязательств инвестора и привлеченного лица (в случае его привлечения);</w:t>
      </w:r>
    </w:p>
    <w:p w:rsidR="0066459F" w:rsidRDefault="0066459F">
      <w:pPr>
        <w:pStyle w:val="ConsPlusNormal"/>
        <w:spacing w:before="220"/>
        <w:ind w:firstLine="540"/>
        <w:jc w:val="both"/>
      </w:pPr>
      <w:r>
        <w:t>в) срок действия специального инвестиционного контракта;</w:t>
      </w:r>
    </w:p>
    <w:p w:rsidR="0066459F" w:rsidRDefault="0066459F">
      <w:pPr>
        <w:pStyle w:val="ConsPlusNormal"/>
        <w:spacing w:before="220"/>
        <w:ind w:firstLine="540"/>
        <w:jc w:val="both"/>
      </w:pPr>
      <w: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66459F" w:rsidRDefault="0066459F">
      <w:pPr>
        <w:pStyle w:val="ConsPlusNormal"/>
        <w:spacing w:before="220"/>
        <w:ind w:firstLine="540"/>
        <w:jc w:val="both"/>
      </w:pPr>
      <w:proofErr w:type="spellStart"/>
      <w:r>
        <w:t>д</w:t>
      </w:r>
      <w:proofErr w:type="spellEnd"/>
      <w: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66459F" w:rsidRDefault="0066459F">
      <w:pPr>
        <w:pStyle w:val="ConsPlusNormal"/>
        <w:spacing w:before="220"/>
        <w:ind w:firstLine="540"/>
        <w:jc w:val="both"/>
      </w:pPr>
      <w:r>
        <w:t>е) перечень мероприятий инвестиционного проекта;</w:t>
      </w:r>
    </w:p>
    <w:p w:rsidR="0066459F" w:rsidRDefault="0066459F">
      <w:pPr>
        <w:pStyle w:val="ConsPlusNormal"/>
        <w:spacing w:before="220"/>
        <w:ind w:firstLine="540"/>
        <w:jc w:val="both"/>
      </w:pPr>
      <w:r>
        <w:t>ж) объем инвестиций в инвестиционный проект;</w:t>
      </w:r>
    </w:p>
    <w:p w:rsidR="0066459F" w:rsidRDefault="0066459F">
      <w:pPr>
        <w:pStyle w:val="ConsPlusNormal"/>
        <w:spacing w:before="220"/>
        <w:ind w:firstLine="540"/>
        <w:jc w:val="both"/>
      </w:pPr>
      <w:proofErr w:type="spellStart"/>
      <w:r>
        <w:t>з</w:t>
      </w:r>
      <w:proofErr w:type="spellEnd"/>
      <w:r>
        <w:t>) решение комиссии о возможности (невозможности) заключения специального инвестиционного контракта.</w:t>
      </w:r>
    </w:p>
    <w:p w:rsidR="0066459F" w:rsidRDefault="0066459F">
      <w:pPr>
        <w:pStyle w:val="ConsPlusNormal"/>
        <w:spacing w:before="220"/>
        <w:ind w:firstLine="540"/>
        <w:jc w:val="both"/>
      </w:pPr>
      <w:r>
        <w:t>16. Комиссия направляет в Департамент заключение, содержащее решение о невозможности заключения специального инвестиционного контракта, в следующих случаях:</w:t>
      </w:r>
    </w:p>
    <w:p w:rsidR="0066459F" w:rsidRDefault="0066459F">
      <w:pPr>
        <w:pStyle w:val="ConsPlusNormal"/>
        <w:spacing w:before="220"/>
        <w:ind w:firstLine="540"/>
        <w:jc w:val="both"/>
      </w:pPr>
      <w:r>
        <w:t xml:space="preserve">а) инвестиционный проект не соответствует целям, указанным в </w:t>
      </w:r>
      <w:hyperlink w:anchor="P40" w:history="1">
        <w:r>
          <w:rPr>
            <w:color w:val="0000FF"/>
          </w:rPr>
          <w:t>пункте 3</w:t>
        </w:r>
      </w:hyperlink>
      <w:r>
        <w:t xml:space="preserve"> Порядка;</w:t>
      </w:r>
    </w:p>
    <w:p w:rsidR="0066459F" w:rsidRDefault="0066459F">
      <w:pPr>
        <w:pStyle w:val="ConsPlusNormal"/>
        <w:spacing w:before="220"/>
        <w:ind w:firstLine="540"/>
        <w:jc w:val="both"/>
      </w:pPr>
      <w:proofErr w:type="gramStart"/>
      <w:r>
        <w:t xml:space="preserve">б) ни одна из указанных в заявлении инвестора мер стимулирования, предложенных в отношении инвестора и (или) привлеченного лица, не соответствует мерам, предусмотренным </w:t>
      </w:r>
      <w:hyperlink r:id="rId13" w:history="1">
        <w:r>
          <w:rPr>
            <w:color w:val="0000FF"/>
          </w:rPr>
          <w:t>Законом</w:t>
        </w:r>
      </w:hyperlink>
      <w:r>
        <w:t xml:space="preserve"> автономного округа от 31 марта 2016 года N 23-оз "О промышленной политике в Ханты-Мансийском автономном округе - Югре", иными нормативными правовыми актами автономного округа.</w:t>
      </w:r>
      <w:proofErr w:type="gramEnd"/>
    </w:p>
    <w:p w:rsidR="0066459F" w:rsidRDefault="0066459F">
      <w:pPr>
        <w:pStyle w:val="ConsPlusNormal"/>
        <w:spacing w:before="220"/>
        <w:ind w:firstLine="540"/>
        <w:jc w:val="both"/>
      </w:pPr>
      <w:r>
        <w:t xml:space="preserve">17. Заключение комиссии, содержащее решение о невозможности заключения специального инвестиционного контракта, Департамент направляет инвестору и (или) привлеченному лицу в течение 2 рабочих дней </w:t>
      </w:r>
      <w:proofErr w:type="gramStart"/>
      <w:r>
        <w:t>с даты</w:t>
      </w:r>
      <w:proofErr w:type="gramEnd"/>
      <w:r>
        <w:t xml:space="preserve"> его принятия.</w:t>
      </w:r>
    </w:p>
    <w:p w:rsidR="0066459F" w:rsidRDefault="0066459F">
      <w:pPr>
        <w:pStyle w:val="ConsPlusNormal"/>
        <w:spacing w:before="220"/>
        <w:ind w:firstLine="540"/>
        <w:jc w:val="both"/>
      </w:pPr>
      <w:r>
        <w:t xml:space="preserve">18. В течение 10 рабочих дней </w:t>
      </w:r>
      <w:proofErr w:type="gramStart"/>
      <w:r>
        <w:t>с даты принятия</w:t>
      </w:r>
      <w:proofErr w:type="gramEnd"/>
      <w:r>
        <w:t xml:space="preserve"> комиссией решения о возможности заключения специального инвестиционного контракта Департамент направляет инвестору и (или) привлеченному лицу заключение комиссии и проект специального инвестиционного контракта, подготовленного в соответствии с заключением комиссии и формой, утвержденной Департаментом.</w:t>
      </w:r>
    </w:p>
    <w:p w:rsidR="0066459F" w:rsidRDefault="0066459F">
      <w:pPr>
        <w:pStyle w:val="ConsPlusNormal"/>
        <w:spacing w:before="220"/>
        <w:ind w:firstLine="540"/>
        <w:jc w:val="both"/>
      </w:pPr>
      <w:r>
        <w:t>19. Обязательными условиями специального инвестиционного контракта являются:</w:t>
      </w:r>
    </w:p>
    <w:p w:rsidR="0066459F" w:rsidRDefault="0066459F">
      <w:pPr>
        <w:pStyle w:val="ConsPlusNormal"/>
        <w:spacing w:before="220"/>
        <w:ind w:firstLine="540"/>
        <w:jc w:val="both"/>
      </w:pPr>
      <w:r>
        <w:t>а) характеристики инвестиционного проекта;</w:t>
      </w:r>
    </w:p>
    <w:p w:rsidR="0066459F" w:rsidRDefault="0066459F">
      <w:pPr>
        <w:pStyle w:val="ConsPlusNormal"/>
        <w:spacing w:before="220"/>
        <w:ind w:firstLine="540"/>
        <w:jc w:val="both"/>
      </w:pPr>
      <w:r>
        <w:t>б) права и обязанности сторон, включая обязанность инвестора предоставлять ежегодно отчетность о реализации инвестиционного проекта и достижении результатов, предусмотренных специальным инвестиционным контрактом;</w:t>
      </w:r>
    </w:p>
    <w:p w:rsidR="0066459F" w:rsidRDefault="0066459F">
      <w:pPr>
        <w:pStyle w:val="ConsPlusNormal"/>
        <w:spacing w:before="220"/>
        <w:ind w:firstLine="540"/>
        <w:jc w:val="both"/>
      </w:pPr>
      <w:r>
        <w:t xml:space="preserve">в) порядок осуществления мониторинга и контроля выполнения инвестором и (или) </w:t>
      </w:r>
      <w:r>
        <w:lastRenderedPageBreak/>
        <w:t>привлеченным лицом (в случае его участия) условий специального инвестиционного контракта;</w:t>
      </w:r>
    </w:p>
    <w:p w:rsidR="0066459F" w:rsidRDefault="0066459F">
      <w:pPr>
        <w:pStyle w:val="ConsPlusNormal"/>
        <w:spacing w:before="220"/>
        <w:ind w:firstLine="540"/>
        <w:jc w:val="both"/>
      </w:pPr>
      <w:r>
        <w:t>г) ответственность сторон за нарушение условий специального инвестиционного контракта;</w:t>
      </w:r>
    </w:p>
    <w:p w:rsidR="0066459F" w:rsidRDefault="0066459F">
      <w:pPr>
        <w:pStyle w:val="ConsPlusNormal"/>
        <w:spacing w:before="220"/>
        <w:ind w:firstLine="540"/>
        <w:jc w:val="both"/>
      </w:pPr>
      <w:proofErr w:type="spellStart"/>
      <w:r>
        <w:t>д</w:t>
      </w:r>
      <w:proofErr w:type="spellEnd"/>
      <w:r>
        <w:t>) порядок рассмотрения споров;</w:t>
      </w:r>
    </w:p>
    <w:p w:rsidR="0066459F" w:rsidRDefault="0066459F">
      <w:pPr>
        <w:pStyle w:val="ConsPlusNormal"/>
        <w:spacing w:before="220"/>
        <w:ind w:firstLine="540"/>
        <w:jc w:val="both"/>
      </w:pPr>
      <w:r>
        <w:t>е) порядок принятия решений об изменении или прекращении специального инвестиционного контракта.</w:t>
      </w:r>
    </w:p>
    <w:p w:rsidR="0066459F" w:rsidRDefault="0066459F">
      <w:pPr>
        <w:pStyle w:val="ConsPlusNormal"/>
        <w:spacing w:before="220"/>
        <w:ind w:firstLine="540"/>
        <w:jc w:val="both"/>
      </w:pPr>
      <w:r>
        <w:t>20. Порядок осуществления мониторинга и контроля выполнения инвестором и (или) привлеченным лицом условий специального инвестиционного контракта должен включать мониторинг и контроль соблюдения обязательств, в том числе по достижению показателей, содержащихся в специальном инвестиционном контракте, сроков реализации инвестиционных мероприятий, объема привлекаемых инвестиций и иных условий специального инвестиционного контракта.</w:t>
      </w:r>
    </w:p>
    <w:p w:rsidR="0066459F" w:rsidRDefault="0066459F">
      <w:pPr>
        <w:pStyle w:val="ConsPlusNormal"/>
        <w:spacing w:before="220"/>
        <w:ind w:firstLine="540"/>
        <w:jc w:val="both"/>
      </w:pPr>
      <w:r>
        <w:t xml:space="preserve">В целях осуществления мониторинга и контроля Департамент рассматривает отчеты и документы, представленные инвестором в соответствии с условиями специального инвестиционного контракта,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spellStart"/>
      <w:r>
        <w:t>недостижении</w:t>
      </w:r>
      <w:proofErr w:type="spellEnd"/>
      <w:r>
        <w:t xml:space="preserve"> предусмотренных специальным инвестиционным контрактом показателей.</w:t>
      </w:r>
    </w:p>
    <w:p w:rsidR="0066459F" w:rsidRDefault="0066459F">
      <w:pPr>
        <w:pStyle w:val="ConsPlusNormal"/>
        <w:spacing w:before="220"/>
        <w:ind w:firstLine="540"/>
        <w:jc w:val="both"/>
      </w:pPr>
      <w:r>
        <w:t>21. Порядок прекращения специального инвестиционного контракта должен включать условия о возможности прекращения по соглашению сторон либо в одностороннем порядке по решению суда, в том числе в следующих случаях:</w:t>
      </w:r>
    </w:p>
    <w:p w:rsidR="0066459F" w:rsidRDefault="0066459F">
      <w:pPr>
        <w:pStyle w:val="ConsPlusNormal"/>
        <w:spacing w:before="220"/>
        <w:ind w:firstLine="540"/>
        <w:jc w:val="both"/>
      </w:pPr>
      <w:r>
        <w:t xml:space="preserve">а) неисполнение или ненадлежащее исполнение инвестором и (или) привлеченным лицом обязательств, предусмотренных специальным инвестиционным контрактом, в том числе в случае </w:t>
      </w:r>
      <w:proofErr w:type="spellStart"/>
      <w:r>
        <w:t>недостижения</w:t>
      </w:r>
      <w:proofErr w:type="spellEnd"/>
      <w:r>
        <w:t xml:space="preserve"> показателей, предусмотренных специальным инвестиционным контрактом;</w:t>
      </w:r>
    </w:p>
    <w:p w:rsidR="0066459F" w:rsidRDefault="0066459F">
      <w:pPr>
        <w:pStyle w:val="ConsPlusNormal"/>
        <w:spacing w:before="220"/>
        <w:ind w:firstLine="540"/>
        <w:jc w:val="both"/>
      </w:pPr>
      <w:r>
        <w:t>б) принятие Российской Федерацией, автономным округом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66459F" w:rsidRDefault="0066459F">
      <w:pPr>
        <w:pStyle w:val="ConsPlusNormal"/>
        <w:spacing w:before="220"/>
        <w:ind w:firstLine="540"/>
        <w:jc w:val="both"/>
      </w:pPr>
      <w:r>
        <w:t>в) наступление обстоятельств непреодолимой силы.</w:t>
      </w:r>
    </w:p>
    <w:p w:rsidR="0066459F" w:rsidRDefault="0066459F">
      <w:pPr>
        <w:pStyle w:val="ConsPlusNormal"/>
        <w:spacing w:before="220"/>
        <w:ind w:firstLine="540"/>
        <w:jc w:val="both"/>
      </w:pPr>
      <w:r>
        <w:t xml:space="preserve">22.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proofErr w:type="gramStart"/>
      <w:r>
        <w:t>Департамент</w:t>
      </w:r>
      <w:proofErr w:type="gramEnd"/>
      <w: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66459F" w:rsidRDefault="0066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59F">
        <w:trPr>
          <w:jc w:val="center"/>
        </w:trPr>
        <w:tc>
          <w:tcPr>
            <w:tcW w:w="9294" w:type="dxa"/>
            <w:tcBorders>
              <w:top w:val="nil"/>
              <w:left w:val="single" w:sz="24" w:space="0" w:color="CED3F1"/>
              <w:bottom w:val="nil"/>
              <w:right w:val="single" w:sz="24" w:space="0" w:color="F4F3F8"/>
            </w:tcBorders>
            <w:shd w:val="clear" w:color="auto" w:fill="F4F3F8"/>
          </w:tcPr>
          <w:p w:rsidR="0066459F" w:rsidRDefault="0066459F">
            <w:pPr>
              <w:pStyle w:val="ConsPlusNormal"/>
              <w:jc w:val="both"/>
            </w:pPr>
            <w:proofErr w:type="spellStart"/>
            <w:r>
              <w:rPr>
                <w:color w:val="392C69"/>
              </w:rPr>
              <w:t>КонсультантПлюс</w:t>
            </w:r>
            <w:proofErr w:type="spellEnd"/>
            <w:r>
              <w:rPr>
                <w:color w:val="392C69"/>
              </w:rPr>
              <w:t>: примечание.</w:t>
            </w:r>
          </w:p>
          <w:p w:rsidR="0066459F" w:rsidRDefault="0066459F">
            <w:pPr>
              <w:pStyle w:val="ConsPlusNormal"/>
              <w:jc w:val="both"/>
            </w:pPr>
            <w:r>
              <w:rPr>
                <w:color w:val="392C69"/>
              </w:rPr>
              <w:t>Нумерация пунктов дана в соответствии с официальным текстом документа.</w:t>
            </w:r>
          </w:p>
        </w:tc>
      </w:tr>
    </w:tbl>
    <w:p w:rsidR="0066459F" w:rsidRDefault="0066459F">
      <w:pPr>
        <w:pStyle w:val="ConsPlusNormal"/>
        <w:spacing w:before="220"/>
        <w:ind w:firstLine="540"/>
        <w:jc w:val="both"/>
      </w:pPr>
      <w:r>
        <w:t>25. В течение 15 рабочих дней со дня получения протокола разногласий Департамент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t>и</w:t>
      </w:r>
      <w:proofErr w:type="gramEnd"/>
      <w: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66459F" w:rsidRDefault="0066459F">
      <w:pPr>
        <w:pStyle w:val="ConsPlusNormal"/>
        <w:spacing w:before="220"/>
        <w:ind w:firstLine="540"/>
        <w:jc w:val="both"/>
      </w:pPr>
      <w:r>
        <w:lastRenderedPageBreak/>
        <w:t>26. В случае неполучения Департаментом в течение 20 рабочих дней со дня направления инвестору и привлеченному лицу (в случае его привлечения) специального инвестиционного контракта, либо протокола разногласий, либо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66459F" w:rsidRDefault="0066459F">
      <w:pPr>
        <w:pStyle w:val="ConsPlusNormal"/>
        <w:spacing w:before="220"/>
        <w:ind w:firstLine="540"/>
        <w:jc w:val="both"/>
      </w:pPr>
      <w:r>
        <w:t>27. В течение 3 рабочих дней со дня получения подписанного инвестором и привлеченным лицом (в случае его привлечения) специального инвестиционного контракта Департамент подписывает специальный инвестиционный контракт.</w:t>
      </w:r>
    </w:p>
    <w:p w:rsidR="0066459F" w:rsidRDefault="0066459F">
      <w:pPr>
        <w:pStyle w:val="ConsPlusNormal"/>
        <w:spacing w:before="220"/>
        <w:ind w:firstLine="540"/>
        <w:jc w:val="both"/>
      </w:pPr>
      <w:r>
        <w:t>28. Департамент передает экземпляры подписанного всеми сторонами специального инвестиционного контракта указанным участникам специального инвестиционного контракта.</w:t>
      </w: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right"/>
        <w:outlineLvl w:val="0"/>
      </w:pPr>
      <w:r>
        <w:t>Приложение 2</w:t>
      </w:r>
    </w:p>
    <w:p w:rsidR="0066459F" w:rsidRDefault="0066459F">
      <w:pPr>
        <w:pStyle w:val="ConsPlusNormal"/>
        <w:jc w:val="right"/>
      </w:pPr>
      <w:r>
        <w:t>к постановлению Правительства</w:t>
      </w:r>
    </w:p>
    <w:p w:rsidR="0066459F" w:rsidRDefault="0066459F">
      <w:pPr>
        <w:pStyle w:val="ConsPlusNormal"/>
        <w:jc w:val="right"/>
      </w:pPr>
      <w:r>
        <w:t>Ханты-Мансийского</w:t>
      </w:r>
    </w:p>
    <w:p w:rsidR="0066459F" w:rsidRDefault="0066459F">
      <w:pPr>
        <w:pStyle w:val="ConsPlusNormal"/>
        <w:jc w:val="right"/>
      </w:pPr>
      <w:r>
        <w:t>автономного округа - Югры</w:t>
      </w:r>
    </w:p>
    <w:p w:rsidR="0066459F" w:rsidRDefault="0066459F">
      <w:pPr>
        <w:pStyle w:val="ConsPlusNormal"/>
        <w:jc w:val="right"/>
      </w:pPr>
      <w:r>
        <w:t>от 30 декабря 2016 года N 570-п</w:t>
      </w:r>
    </w:p>
    <w:p w:rsidR="0066459F" w:rsidRDefault="0066459F">
      <w:pPr>
        <w:pStyle w:val="ConsPlusNormal"/>
        <w:jc w:val="both"/>
      </w:pPr>
    </w:p>
    <w:p w:rsidR="0066459F" w:rsidRDefault="0066459F">
      <w:pPr>
        <w:pStyle w:val="ConsPlusTitle"/>
        <w:jc w:val="center"/>
      </w:pPr>
      <w:bookmarkStart w:id="8" w:name="P128"/>
      <w:bookmarkEnd w:id="8"/>
      <w:r>
        <w:t>ПОЛОЖЕНИЕ</w:t>
      </w:r>
    </w:p>
    <w:p w:rsidR="0066459F" w:rsidRDefault="0066459F">
      <w:pPr>
        <w:pStyle w:val="ConsPlusTitle"/>
        <w:jc w:val="center"/>
      </w:pPr>
      <w:r>
        <w:t>О МЕЖВЕДОМСТВЕННОЙ КОМИССИИ ПО ОЦЕНКЕ ВОЗМОЖНОСТИ ЗАКЛЮЧЕНИЯ</w:t>
      </w:r>
    </w:p>
    <w:p w:rsidR="0066459F" w:rsidRDefault="0066459F">
      <w:pPr>
        <w:pStyle w:val="ConsPlusTitle"/>
        <w:jc w:val="center"/>
      </w:pPr>
      <w:r>
        <w:t>СПЕЦИАЛЬНОГО ИНВЕСТИЦИОННОГО КОНТРАКТА, СТОРОНОЙ КОТОРОГО</w:t>
      </w:r>
    </w:p>
    <w:p w:rsidR="0066459F" w:rsidRDefault="0066459F">
      <w:pPr>
        <w:pStyle w:val="ConsPlusTitle"/>
        <w:jc w:val="center"/>
      </w:pPr>
      <w:r>
        <w:t>ЯВЛЯЕТСЯ ХАНТЫ-МАНСИЙСКИЙ АВТОНОМНЫЙ ОКРУГ - ЮГРА</w:t>
      </w:r>
    </w:p>
    <w:p w:rsidR="0066459F" w:rsidRDefault="0066459F">
      <w:pPr>
        <w:pStyle w:val="ConsPlusTitle"/>
        <w:jc w:val="center"/>
      </w:pPr>
      <w:r>
        <w:t>(ДАЛЕЕ - ПОЛОЖЕНИЕ)</w:t>
      </w:r>
    </w:p>
    <w:p w:rsidR="0066459F" w:rsidRDefault="0066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59F">
        <w:trPr>
          <w:jc w:val="center"/>
        </w:trPr>
        <w:tc>
          <w:tcPr>
            <w:tcW w:w="9294" w:type="dxa"/>
            <w:tcBorders>
              <w:top w:val="nil"/>
              <w:left w:val="single" w:sz="24" w:space="0" w:color="CED3F1"/>
              <w:bottom w:val="nil"/>
              <w:right w:val="single" w:sz="24" w:space="0" w:color="F4F3F8"/>
            </w:tcBorders>
            <w:shd w:val="clear" w:color="auto" w:fill="F4F3F8"/>
          </w:tcPr>
          <w:p w:rsidR="0066459F" w:rsidRDefault="0066459F">
            <w:pPr>
              <w:pStyle w:val="ConsPlusNormal"/>
              <w:jc w:val="center"/>
            </w:pPr>
            <w:r>
              <w:rPr>
                <w:color w:val="392C69"/>
              </w:rPr>
              <w:t>Список изменяющих документов</w:t>
            </w:r>
          </w:p>
          <w:p w:rsidR="0066459F" w:rsidRDefault="0066459F">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ХМАО - Югры от 12.01.2018 N 3-п)</w:t>
            </w:r>
          </w:p>
        </w:tc>
      </w:tr>
    </w:tbl>
    <w:p w:rsidR="0066459F" w:rsidRDefault="0066459F">
      <w:pPr>
        <w:pStyle w:val="ConsPlusNormal"/>
        <w:jc w:val="both"/>
      </w:pPr>
    </w:p>
    <w:p w:rsidR="0066459F" w:rsidRDefault="0066459F">
      <w:pPr>
        <w:pStyle w:val="ConsPlusNormal"/>
        <w:ind w:firstLine="540"/>
        <w:jc w:val="both"/>
      </w:pPr>
      <w:r>
        <w:t>1. Положение определяет порядок формирования и осуществления деятельности межведомственной комиссии по оценке возможности заключения специального инвестиционного контракта, стороной которого является автономный округ (далее - комиссия).</w:t>
      </w:r>
    </w:p>
    <w:p w:rsidR="0066459F" w:rsidRDefault="0066459F">
      <w:pPr>
        <w:pStyle w:val="ConsPlusNormal"/>
        <w:spacing w:before="220"/>
        <w:ind w:firstLine="540"/>
        <w:jc w:val="both"/>
      </w:pPr>
      <w:r>
        <w:t>2. Комиссия образуется в составе председателя и членов комиссии.</w:t>
      </w:r>
    </w:p>
    <w:p w:rsidR="0066459F" w:rsidRDefault="0066459F">
      <w:pPr>
        <w:pStyle w:val="ConsPlusNormal"/>
        <w:spacing w:before="220"/>
        <w:ind w:firstLine="540"/>
        <w:jc w:val="both"/>
      </w:pPr>
      <w:r>
        <w:t>3. К работе на каждом конкретном заседании комиссии в обязательном порядке привлекается представитель исполнительного органа государственной власти автономного округа, осуществляющего реализацию государственной политики и нормативное правовое регулирование в сфере, соответствующей инвестиционному проекту, а также, по решению председателя комиссии, могут привлекаться представители заинтересованных органов государственной власти и организаций, которые имеют право голоса.</w:t>
      </w:r>
    </w:p>
    <w:p w:rsidR="0066459F" w:rsidRDefault="0066459F">
      <w:pPr>
        <w:pStyle w:val="ConsPlusNormal"/>
        <w:spacing w:before="220"/>
        <w:ind w:firstLine="540"/>
        <w:jc w:val="both"/>
      </w:pPr>
      <w:r>
        <w:t>4. Председатель комиссии:</w:t>
      </w:r>
    </w:p>
    <w:p w:rsidR="0066459F" w:rsidRDefault="0066459F">
      <w:pPr>
        <w:pStyle w:val="ConsPlusNormal"/>
        <w:spacing w:before="220"/>
        <w:ind w:firstLine="540"/>
        <w:jc w:val="both"/>
      </w:pPr>
      <w:r>
        <w:t>а) организует работу комиссии;</w:t>
      </w:r>
    </w:p>
    <w:p w:rsidR="0066459F" w:rsidRDefault="0066459F">
      <w:pPr>
        <w:pStyle w:val="ConsPlusNormal"/>
        <w:spacing w:before="220"/>
        <w:ind w:firstLine="540"/>
        <w:jc w:val="both"/>
      </w:pPr>
      <w:r>
        <w:t>б) определяет перечень, сроки и порядок рассмотрения вопросов на заседаниях комиссии;</w:t>
      </w:r>
    </w:p>
    <w:p w:rsidR="0066459F" w:rsidRDefault="0066459F">
      <w:pPr>
        <w:pStyle w:val="ConsPlusNormal"/>
        <w:spacing w:before="220"/>
        <w:ind w:firstLine="540"/>
        <w:jc w:val="both"/>
      </w:pPr>
      <w:r>
        <w:t>в) организует планирование работы комиссии;</w:t>
      </w:r>
    </w:p>
    <w:p w:rsidR="0066459F" w:rsidRDefault="0066459F">
      <w:pPr>
        <w:pStyle w:val="ConsPlusNormal"/>
        <w:spacing w:before="220"/>
        <w:ind w:firstLine="540"/>
        <w:jc w:val="both"/>
      </w:pPr>
      <w:r>
        <w:t xml:space="preserve">г) представляет комиссию во взаимоотношениях с органами государственной власти, </w:t>
      </w:r>
      <w:r>
        <w:lastRenderedPageBreak/>
        <w:t>органами местного самоуправления и организациями;</w:t>
      </w:r>
    </w:p>
    <w:p w:rsidR="0066459F" w:rsidRDefault="0066459F">
      <w:pPr>
        <w:pStyle w:val="ConsPlusNormal"/>
        <w:spacing w:before="220"/>
        <w:ind w:firstLine="540"/>
        <w:jc w:val="both"/>
      </w:pPr>
      <w:proofErr w:type="spellStart"/>
      <w:r>
        <w:t>д</w:t>
      </w:r>
      <w:proofErr w:type="spellEnd"/>
      <w:r>
        <w:t>) утверждает список участников с правом голоса для участия в каждом конкретном заседании комиссии.</w:t>
      </w:r>
    </w:p>
    <w:p w:rsidR="0066459F" w:rsidRDefault="0066459F">
      <w:pPr>
        <w:pStyle w:val="ConsPlusNormal"/>
        <w:spacing w:before="220"/>
        <w:ind w:firstLine="540"/>
        <w:jc w:val="both"/>
      </w:pPr>
      <w:r>
        <w:t>5. В отсутствие председателя комиссии его обязанности исполняет Директор Департамента экономического развития - заместитель Губернатора Ханты-Мансийского автономного округа - Югры.</w:t>
      </w:r>
    </w:p>
    <w:p w:rsidR="0066459F" w:rsidRDefault="0066459F">
      <w:pPr>
        <w:pStyle w:val="ConsPlusNormal"/>
        <w:spacing w:before="220"/>
        <w:ind w:firstLine="540"/>
        <w:jc w:val="both"/>
      </w:pPr>
      <w:r>
        <w:t>6. Комиссия для осуществления своих функций имеет право:</w:t>
      </w:r>
    </w:p>
    <w:p w:rsidR="0066459F" w:rsidRDefault="0066459F">
      <w:pPr>
        <w:pStyle w:val="ConsPlusNormal"/>
        <w:spacing w:before="220"/>
        <w:ind w:firstLine="540"/>
        <w:jc w:val="both"/>
      </w:pPr>
      <w:proofErr w:type="gramStart"/>
      <w:r>
        <w:t>а) взаимодействовать по вопросам, входящим в ее компетенцию, с соответствующими органами государственной власти, органами местного самоуправления и организациями, получать от них в установленном порядке необходимые материалы и информацию;</w:t>
      </w:r>
      <w:proofErr w:type="gramEnd"/>
    </w:p>
    <w:p w:rsidR="0066459F" w:rsidRDefault="0066459F">
      <w:pPr>
        <w:pStyle w:val="ConsPlusNormal"/>
        <w:spacing w:before="220"/>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66459F" w:rsidRDefault="0066459F">
      <w:pPr>
        <w:pStyle w:val="ConsPlusNormal"/>
        <w:spacing w:before="220"/>
        <w:ind w:firstLine="540"/>
        <w:jc w:val="both"/>
      </w:pPr>
      <w:r>
        <w:t>7. Созыв и проведение заседаний комиссии обеспечивает Департамент промышленности автономного округа (далее - Департамент) не реже 1 раза в квартал (при наличии заявления о заключении специального инвестиционного контракта).</w:t>
      </w:r>
    </w:p>
    <w:p w:rsidR="0066459F" w:rsidRDefault="0066459F">
      <w:pPr>
        <w:pStyle w:val="ConsPlusNormal"/>
        <w:spacing w:before="220"/>
        <w:ind w:firstLine="540"/>
        <w:jc w:val="both"/>
      </w:pPr>
      <w:r>
        <w:t>8. Заседание комиссии считается правомочным для принятия решений, если на нем присутствует не менее половины ее членов.</w:t>
      </w:r>
    </w:p>
    <w:p w:rsidR="0066459F" w:rsidRDefault="0066459F">
      <w:pPr>
        <w:pStyle w:val="ConsPlusNormal"/>
        <w:spacing w:before="220"/>
        <w:ind w:firstLine="540"/>
        <w:jc w:val="both"/>
      </w:pPr>
      <w:r>
        <w:t>9. Уведомление о предстоящем заседании комиссии и необходимые материалы рассылает Департамент по поручению председателя комиссии ее членам и участникам с правом голоса не позднее 5 рабочих дней до даты заседания комиссии.</w:t>
      </w:r>
    </w:p>
    <w:p w:rsidR="0066459F" w:rsidRDefault="0066459F">
      <w:pPr>
        <w:pStyle w:val="ConsPlusNormal"/>
        <w:spacing w:before="220"/>
        <w:ind w:firstLine="540"/>
        <w:jc w:val="both"/>
      </w:pPr>
      <w:r>
        <w:t>10. Члены комиссии и участники с правом голоса обладают равными правами при обсуждении вопросов, рассматриваемых на заседании комиссии.</w:t>
      </w:r>
    </w:p>
    <w:p w:rsidR="0066459F" w:rsidRDefault="0066459F">
      <w:pPr>
        <w:pStyle w:val="ConsPlusNormal"/>
        <w:spacing w:before="220"/>
        <w:ind w:firstLine="540"/>
        <w:jc w:val="both"/>
      </w:pPr>
      <w:r>
        <w:t xml:space="preserve">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t>аффилированности</w:t>
      </w:r>
      <w:proofErr w:type="spellEnd"/>
      <w:r>
        <w:t xml:space="preserve"> по отношению к инвестору и (или) привлеченному лицу при рассмотрении вопросов, </w:t>
      </w:r>
      <w:proofErr w:type="spellStart"/>
      <w:r>
        <w:t>касаемых</w:t>
      </w:r>
      <w:proofErr w:type="spellEnd"/>
      <w:r>
        <w:t xml:space="preserve"> специального инвестиционного контракта.</w:t>
      </w:r>
    </w:p>
    <w:p w:rsidR="0066459F" w:rsidRDefault="0066459F">
      <w:pPr>
        <w:pStyle w:val="ConsPlusNormal"/>
        <w:jc w:val="both"/>
      </w:pPr>
      <w:r>
        <w:t xml:space="preserve">(абзац введен </w:t>
      </w:r>
      <w:hyperlink r:id="rId15" w:history="1">
        <w:r>
          <w:rPr>
            <w:color w:val="0000FF"/>
          </w:rPr>
          <w:t>постановлением</w:t>
        </w:r>
      </w:hyperlink>
      <w:r>
        <w:t xml:space="preserve"> Правительства ХМАО - Югры от 12.01.2018 N 3-п)</w:t>
      </w:r>
    </w:p>
    <w:p w:rsidR="0066459F" w:rsidRDefault="0066459F">
      <w:pPr>
        <w:pStyle w:val="ConsPlusNormal"/>
        <w:spacing w:before="220"/>
        <w:ind w:firstLine="540"/>
        <w:jc w:val="both"/>
      </w:pPr>
      <w:r>
        <w:t>11.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66459F" w:rsidRDefault="0066459F">
      <w:pPr>
        <w:pStyle w:val="ConsPlusNormal"/>
        <w:spacing w:before="220"/>
        <w:ind w:firstLine="540"/>
        <w:jc w:val="both"/>
      </w:pPr>
      <w:r>
        <w:t>В случае равенства голосов решающим является голос председательствующего на заседании.</w:t>
      </w:r>
    </w:p>
    <w:p w:rsidR="0066459F" w:rsidRDefault="0066459F">
      <w:pPr>
        <w:pStyle w:val="ConsPlusNormal"/>
        <w:spacing w:before="220"/>
        <w:ind w:firstLine="540"/>
        <w:jc w:val="both"/>
      </w:pPr>
      <w:r>
        <w:t>12. По результатам рассмотрения и обсуждения материалов комиссия принимает решение о подготовке заключения комиссии о возможности (невозможности) заключения специального инвестиционного контракта.</w:t>
      </w:r>
    </w:p>
    <w:p w:rsidR="0066459F" w:rsidRDefault="0066459F">
      <w:pPr>
        <w:pStyle w:val="ConsPlusNormal"/>
        <w:spacing w:before="220"/>
        <w:ind w:firstLine="540"/>
        <w:jc w:val="both"/>
      </w:pPr>
      <w:r>
        <w:t xml:space="preserve">13. Решения комиссии оформляются протоколом, который подписывают все присутствующие на заседании члены комиссии (участники с правом голоса) и утверждает председатель комиссии в срок не позднее 3 рабочих дней со дня его проведения. Письменные мнения, поданные отсутствующими членами комиссии (участниками с правом голоса), </w:t>
      </w:r>
      <w:proofErr w:type="gramStart"/>
      <w:r>
        <w:t>прилагаются к протоколу и учитываются</w:t>
      </w:r>
      <w:proofErr w:type="gramEnd"/>
      <w:r>
        <w:t xml:space="preserve"> при принятии решения комиссии.</w:t>
      </w:r>
    </w:p>
    <w:p w:rsidR="0066459F" w:rsidRDefault="0066459F">
      <w:pPr>
        <w:pStyle w:val="ConsPlusNormal"/>
        <w:spacing w:before="220"/>
        <w:ind w:firstLine="540"/>
        <w:jc w:val="both"/>
      </w:pPr>
      <w:r>
        <w:lastRenderedPageBreak/>
        <w:t>В срок не позднее 3 рабочих дней со дня утверждения протокола комиссии Департамент подготавливает заключение комиссии о возможности (невозможности) заключения специального инвестиционного контракта, которое подписывает председатель комиссии.</w:t>
      </w:r>
    </w:p>
    <w:p w:rsidR="0066459F" w:rsidRDefault="0066459F">
      <w:pPr>
        <w:pStyle w:val="ConsPlusNormal"/>
        <w:jc w:val="both"/>
      </w:pPr>
      <w:r>
        <w:t xml:space="preserve">(п. 13 в ред. </w:t>
      </w:r>
      <w:hyperlink r:id="rId16" w:history="1">
        <w:r>
          <w:rPr>
            <w:color w:val="0000FF"/>
          </w:rPr>
          <w:t>постановления</w:t>
        </w:r>
      </w:hyperlink>
      <w:r>
        <w:t xml:space="preserve"> Правительства ХМАО - Югры от 12.01.2018 N 3-п)</w:t>
      </w:r>
    </w:p>
    <w:p w:rsidR="0066459F" w:rsidRDefault="0066459F">
      <w:pPr>
        <w:pStyle w:val="ConsPlusNormal"/>
        <w:spacing w:before="220"/>
        <w:ind w:firstLine="540"/>
        <w:jc w:val="both"/>
      </w:pPr>
      <w:r>
        <w:t>14. Информационно-аналитическое и материально-техническое обеспечение деятельности комиссии осуществляет Департамент.</w:t>
      </w: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both"/>
      </w:pPr>
    </w:p>
    <w:p w:rsidR="0066459F" w:rsidRDefault="0066459F">
      <w:pPr>
        <w:pStyle w:val="ConsPlusNormal"/>
        <w:jc w:val="right"/>
        <w:outlineLvl w:val="0"/>
      </w:pPr>
      <w:r>
        <w:t>Приложение 3</w:t>
      </w:r>
    </w:p>
    <w:p w:rsidR="0066459F" w:rsidRDefault="0066459F">
      <w:pPr>
        <w:pStyle w:val="ConsPlusNormal"/>
        <w:jc w:val="right"/>
      </w:pPr>
      <w:r>
        <w:t>к постановлению Правительства</w:t>
      </w:r>
    </w:p>
    <w:p w:rsidR="0066459F" w:rsidRDefault="0066459F">
      <w:pPr>
        <w:pStyle w:val="ConsPlusNormal"/>
        <w:jc w:val="right"/>
      </w:pPr>
      <w:r>
        <w:t>Ханты-Мансийского</w:t>
      </w:r>
    </w:p>
    <w:p w:rsidR="0066459F" w:rsidRDefault="0066459F">
      <w:pPr>
        <w:pStyle w:val="ConsPlusNormal"/>
        <w:jc w:val="right"/>
      </w:pPr>
      <w:r>
        <w:t>автономного округа - Югры</w:t>
      </w:r>
    </w:p>
    <w:p w:rsidR="0066459F" w:rsidRDefault="0066459F">
      <w:pPr>
        <w:pStyle w:val="ConsPlusNormal"/>
        <w:jc w:val="right"/>
      </w:pPr>
      <w:r>
        <w:t>от 30 декабря 2016 года N 570-п</w:t>
      </w:r>
    </w:p>
    <w:p w:rsidR="0066459F" w:rsidRDefault="0066459F">
      <w:pPr>
        <w:pStyle w:val="ConsPlusNormal"/>
        <w:jc w:val="both"/>
      </w:pPr>
    </w:p>
    <w:p w:rsidR="0066459F" w:rsidRDefault="0066459F">
      <w:pPr>
        <w:pStyle w:val="ConsPlusTitle"/>
        <w:jc w:val="center"/>
      </w:pPr>
      <w:bookmarkStart w:id="9" w:name="P173"/>
      <w:bookmarkEnd w:id="9"/>
      <w:r>
        <w:t>СОСТАВ</w:t>
      </w:r>
    </w:p>
    <w:p w:rsidR="0066459F" w:rsidRDefault="0066459F">
      <w:pPr>
        <w:pStyle w:val="ConsPlusTitle"/>
        <w:jc w:val="center"/>
      </w:pPr>
      <w:r>
        <w:t>МЕЖВЕДОМСТВЕННОЙ КОМИССИИ ПО ОЦЕНКЕ ВОЗМОЖНОСТИ ЗАКЛЮЧЕНИЯ</w:t>
      </w:r>
    </w:p>
    <w:p w:rsidR="0066459F" w:rsidRDefault="0066459F">
      <w:pPr>
        <w:pStyle w:val="ConsPlusTitle"/>
        <w:jc w:val="center"/>
      </w:pPr>
      <w:r>
        <w:t>СПЕЦИАЛЬНОГО ИНВЕСТИЦИОННОГО КОНТРАКТА, СТОРОНОЙ КОТОРОГО</w:t>
      </w:r>
    </w:p>
    <w:p w:rsidR="0066459F" w:rsidRDefault="0066459F">
      <w:pPr>
        <w:pStyle w:val="ConsPlusTitle"/>
        <w:jc w:val="center"/>
      </w:pPr>
      <w:r>
        <w:t>ЯВЛЯЕТСЯ ХАНТЫ-МАНСИЙСКИЙ АВТОНОМНЫЙ ОКРУГ - ЮГРА</w:t>
      </w:r>
    </w:p>
    <w:p w:rsidR="0066459F" w:rsidRDefault="006645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59F">
        <w:trPr>
          <w:jc w:val="center"/>
        </w:trPr>
        <w:tc>
          <w:tcPr>
            <w:tcW w:w="9294" w:type="dxa"/>
            <w:tcBorders>
              <w:top w:val="nil"/>
              <w:left w:val="single" w:sz="24" w:space="0" w:color="CED3F1"/>
              <w:bottom w:val="nil"/>
              <w:right w:val="single" w:sz="24" w:space="0" w:color="F4F3F8"/>
            </w:tcBorders>
            <w:shd w:val="clear" w:color="auto" w:fill="F4F3F8"/>
          </w:tcPr>
          <w:p w:rsidR="0066459F" w:rsidRDefault="0066459F">
            <w:pPr>
              <w:pStyle w:val="ConsPlusNormal"/>
              <w:jc w:val="center"/>
            </w:pPr>
            <w:r>
              <w:rPr>
                <w:color w:val="392C69"/>
              </w:rPr>
              <w:t>Список изменяющих документов</w:t>
            </w:r>
          </w:p>
          <w:p w:rsidR="0066459F" w:rsidRDefault="0066459F">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ХМАО - Югры от 12.01.2018 N 3-п)</w:t>
            </w:r>
          </w:p>
        </w:tc>
      </w:tr>
    </w:tbl>
    <w:p w:rsidR="0066459F" w:rsidRDefault="0066459F">
      <w:pPr>
        <w:pStyle w:val="ConsPlusNormal"/>
        <w:jc w:val="both"/>
      </w:pPr>
    </w:p>
    <w:p w:rsidR="0066459F" w:rsidRDefault="0066459F">
      <w:pPr>
        <w:pStyle w:val="ConsPlusNormal"/>
        <w:ind w:firstLine="540"/>
        <w:jc w:val="both"/>
      </w:pPr>
      <w:r>
        <w:t>Заместитель Губернатора Ханты-Мансийского автономного округа - Югры, в ведении которого находится Департамент промышленности Ханты-Мансийского автономного округа - Югры, председатель комиссии</w:t>
      </w:r>
    </w:p>
    <w:p w:rsidR="0066459F" w:rsidRDefault="0066459F">
      <w:pPr>
        <w:pStyle w:val="ConsPlusNormal"/>
        <w:spacing w:before="220"/>
        <w:ind w:firstLine="540"/>
        <w:jc w:val="both"/>
      </w:pPr>
      <w:r>
        <w:t>Заместитель Губернатора Ханты-Мансийского автономного округа - Югры, в ведении которого находится Департамент строительства Ханты-Мансийского автономного округа - Югры</w:t>
      </w:r>
    </w:p>
    <w:p w:rsidR="0066459F" w:rsidRDefault="0066459F">
      <w:pPr>
        <w:pStyle w:val="ConsPlusNormal"/>
        <w:spacing w:before="220"/>
        <w:ind w:firstLine="540"/>
        <w:jc w:val="both"/>
      </w:pPr>
      <w:r>
        <w:t>Директор Департамента экономического развития - заместитель Губернатора Ханты-Мансийского автономного округа - Югры</w:t>
      </w:r>
    </w:p>
    <w:p w:rsidR="0066459F" w:rsidRDefault="0066459F">
      <w:pPr>
        <w:pStyle w:val="ConsPlusNormal"/>
        <w:spacing w:before="220"/>
        <w:ind w:firstLine="540"/>
        <w:jc w:val="both"/>
      </w:pPr>
      <w:r>
        <w:t>Директор Департамента проектного управления - заместитель Губернатора Ханты-Мансийского автономного округа - Югры</w:t>
      </w:r>
    </w:p>
    <w:p w:rsidR="0066459F" w:rsidRDefault="0066459F">
      <w:pPr>
        <w:pStyle w:val="ConsPlusNormal"/>
        <w:spacing w:before="220"/>
        <w:ind w:firstLine="540"/>
        <w:jc w:val="both"/>
      </w:pPr>
      <w:r>
        <w:t>Заместитель директора Департамента финансов Ханты-Мансийского автономного округа - Югры</w:t>
      </w:r>
    </w:p>
    <w:p w:rsidR="0066459F" w:rsidRDefault="0066459F">
      <w:pPr>
        <w:pStyle w:val="ConsPlusNormal"/>
        <w:spacing w:before="220"/>
        <w:ind w:firstLine="540"/>
        <w:jc w:val="both"/>
      </w:pPr>
      <w:r>
        <w:t>Директор Департамента промышленности Ханты-Мансийского автономного округа - Югры</w:t>
      </w:r>
    </w:p>
    <w:p w:rsidR="0066459F" w:rsidRDefault="0066459F">
      <w:pPr>
        <w:pStyle w:val="ConsPlusNormal"/>
        <w:spacing w:before="220"/>
        <w:ind w:firstLine="540"/>
        <w:jc w:val="both"/>
      </w:pPr>
      <w:r>
        <w:t xml:space="preserve">Директор Департамента </w:t>
      </w:r>
      <w:proofErr w:type="spellStart"/>
      <w:r>
        <w:t>недропользования</w:t>
      </w:r>
      <w:proofErr w:type="spellEnd"/>
      <w:r>
        <w:t xml:space="preserve"> и природных ресурсов Ханты-Мансийского автономного округа - Югры</w:t>
      </w:r>
    </w:p>
    <w:p w:rsidR="0066459F" w:rsidRDefault="0066459F">
      <w:pPr>
        <w:pStyle w:val="ConsPlusNormal"/>
        <w:spacing w:before="220"/>
        <w:ind w:firstLine="540"/>
        <w:jc w:val="both"/>
      </w:pPr>
      <w:r>
        <w:t>Представитель Ханты-Мансийского окружного регионального отделения Общероссийской общественной организации "Деловая Россия" (по согласованию)</w:t>
      </w:r>
    </w:p>
    <w:p w:rsidR="0066459F" w:rsidRDefault="0066459F">
      <w:pPr>
        <w:pStyle w:val="ConsPlusNormal"/>
        <w:spacing w:before="220"/>
        <w:ind w:firstLine="540"/>
        <w:jc w:val="both"/>
      </w:pPr>
      <w:r>
        <w:t>Директор общества с ограниченной ответственностью "</w:t>
      </w:r>
      <w:proofErr w:type="spellStart"/>
      <w:r>
        <w:t>ЛВЛ-Стройпроект</w:t>
      </w:r>
      <w:proofErr w:type="spellEnd"/>
      <w:r>
        <w:t>" (по согласованию)</w:t>
      </w:r>
    </w:p>
    <w:p w:rsidR="0066459F" w:rsidRDefault="0066459F">
      <w:pPr>
        <w:pStyle w:val="ConsPlusNormal"/>
        <w:spacing w:before="220"/>
        <w:ind w:firstLine="540"/>
        <w:jc w:val="both"/>
      </w:pPr>
      <w:r>
        <w:t>Заслуженный работник сельского хозяйства Ханты-Мансийского автономного округа - Югры (по согласованию)</w:t>
      </w:r>
    </w:p>
    <w:p w:rsidR="0066459F" w:rsidRDefault="0066459F">
      <w:pPr>
        <w:pStyle w:val="ConsPlusNormal"/>
        <w:spacing w:before="220"/>
        <w:ind w:firstLine="540"/>
        <w:jc w:val="both"/>
      </w:pPr>
      <w:r>
        <w:lastRenderedPageBreak/>
        <w:t xml:space="preserve">Генеральный директор общества с ограниченной ответственностью "УК индустриальный парк - </w:t>
      </w:r>
      <w:proofErr w:type="spellStart"/>
      <w:r>
        <w:t>Югра</w:t>
      </w:r>
      <w:proofErr w:type="spellEnd"/>
      <w:r>
        <w:t>" (по согласованию)</w:t>
      </w:r>
    </w:p>
    <w:p w:rsidR="0066459F" w:rsidRDefault="0066459F">
      <w:pPr>
        <w:pStyle w:val="ConsPlusNormal"/>
        <w:spacing w:before="220"/>
        <w:ind w:firstLine="540"/>
        <w:jc w:val="both"/>
      </w:pPr>
      <w:r>
        <w:t xml:space="preserve">Депутат Думы Ханты-Мансийского автономного округа - Югры IV созыва, генеральный директор компании "Новые </w:t>
      </w:r>
      <w:proofErr w:type="spellStart"/>
      <w:proofErr w:type="gramStart"/>
      <w:r>
        <w:t>бизнес-технологии</w:t>
      </w:r>
      <w:proofErr w:type="spellEnd"/>
      <w:proofErr w:type="gramEnd"/>
      <w:r>
        <w:t>" (по согласованию)</w:t>
      </w:r>
    </w:p>
    <w:p w:rsidR="0066459F" w:rsidRDefault="0066459F">
      <w:pPr>
        <w:pStyle w:val="ConsPlusNormal"/>
        <w:spacing w:before="220"/>
        <w:ind w:firstLine="540"/>
        <w:jc w:val="both"/>
      </w:pPr>
      <w:r>
        <w:t>Президент, председатель Правления Торгово-промышленной палаты Ханты-Мансийского автономного округа - Югры, председатель Общественного совета при Департаменте промышленности Ханты-Мансийского автономного округа - Югры (по согласованию)</w:t>
      </w:r>
    </w:p>
    <w:p w:rsidR="0066459F" w:rsidRDefault="0066459F">
      <w:pPr>
        <w:pStyle w:val="ConsPlusNormal"/>
        <w:spacing w:before="220"/>
        <w:ind w:firstLine="540"/>
        <w:jc w:val="both"/>
      </w:pPr>
      <w:r>
        <w:t>Директор автономного учреждения Ханты-Мансийского автономного округа - Югры "Технопарк высоких технологий" (по согласованию)</w:t>
      </w:r>
    </w:p>
    <w:p w:rsidR="0066459F" w:rsidRDefault="0066459F">
      <w:pPr>
        <w:pStyle w:val="ConsPlusNormal"/>
        <w:spacing w:before="220"/>
        <w:ind w:firstLine="540"/>
        <w:jc w:val="both"/>
      </w:pPr>
      <w:r>
        <w:t>Заместитель генерального директора по развитию и управлению проектами Фонда развития Ханты-Мансийского автономного округа - Югры (по согласованию)</w:t>
      </w:r>
    </w:p>
    <w:p w:rsidR="0066459F" w:rsidRDefault="0066459F">
      <w:pPr>
        <w:pStyle w:val="ConsPlusNormal"/>
        <w:jc w:val="both"/>
      </w:pPr>
    </w:p>
    <w:p w:rsidR="0066459F" w:rsidRDefault="0066459F">
      <w:pPr>
        <w:pStyle w:val="ConsPlusNormal"/>
        <w:jc w:val="both"/>
      </w:pPr>
    </w:p>
    <w:p w:rsidR="0066459F" w:rsidRDefault="0066459F">
      <w:pPr>
        <w:pStyle w:val="ConsPlusNormal"/>
        <w:pBdr>
          <w:top w:val="single" w:sz="6" w:space="0" w:color="auto"/>
        </w:pBdr>
        <w:spacing w:before="100" w:after="100"/>
        <w:jc w:val="both"/>
        <w:rPr>
          <w:sz w:val="2"/>
          <w:szCs w:val="2"/>
        </w:rPr>
      </w:pPr>
    </w:p>
    <w:p w:rsidR="00374B9C" w:rsidRDefault="0066459F"/>
    <w:sectPr w:rsidR="00374B9C" w:rsidSect="00E46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59F"/>
    <w:rsid w:val="005B23F5"/>
    <w:rsid w:val="0066459F"/>
    <w:rsid w:val="006A66CA"/>
    <w:rsid w:val="00A62E6C"/>
    <w:rsid w:val="00A64268"/>
    <w:rsid w:val="00BA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21FCC109B305FC631AF98938FBDF3159F8AAE91DEB3A1BB2E6CAD4B4532C032A6DC17FFCD9A4FF2F004CFa1S6G" TargetMode="External"/><Relationship Id="rId13" Type="http://schemas.openxmlformats.org/officeDocument/2006/relationships/hyperlink" Target="consultantplus://offline/ref=E2F21FCC109B305FC631AF98938FBDF3159F8AAE91DABFA5B4296CAD4B4532C032aAS6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2F21FCC109B305FC631AF98938FBDF3159F8AAE91DABFA5B4296CAD4B4532C032A6DC17FFCD9A4FF2F004CDa1S9G" TargetMode="External"/><Relationship Id="rId12" Type="http://schemas.openxmlformats.org/officeDocument/2006/relationships/hyperlink" Target="consultantplus://offline/ref=E2F21FCC109B305FC631AF98938FBDF3159F8AAE91DABFA5B4296CAD4B4532C032aAS6G" TargetMode="External"/><Relationship Id="rId17" Type="http://schemas.openxmlformats.org/officeDocument/2006/relationships/hyperlink" Target="consultantplus://offline/ref=E2F21FCC109B305FC631AF98938FBDF3159F8AAE91DEB3A1BB2E6CAD4B4532C032A6DC17FFCD9A4FF2F004CEa1S3G" TargetMode="External"/><Relationship Id="rId2" Type="http://schemas.openxmlformats.org/officeDocument/2006/relationships/settings" Target="settings.xml"/><Relationship Id="rId16" Type="http://schemas.openxmlformats.org/officeDocument/2006/relationships/hyperlink" Target="consultantplus://offline/ref=E2F21FCC109B305FC631AF98938FBDF3159F8AAE91DEB3A1BB2E6CAD4B4532C032A6DC17FFCD9A4FF2F004CEa1S0G" TargetMode="External"/><Relationship Id="rId1" Type="http://schemas.openxmlformats.org/officeDocument/2006/relationships/styles" Target="styles.xml"/><Relationship Id="rId6" Type="http://schemas.openxmlformats.org/officeDocument/2006/relationships/hyperlink" Target="consultantplus://offline/ref=E2F21FCC109B305FC631B19585E3EAFC119CD2AA96DABDF7EE7B6AFA1415349572E6DA42BC899646aFS3G" TargetMode="External"/><Relationship Id="rId11" Type="http://schemas.openxmlformats.org/officeDocument/2006/relationships/hyperlink" Target="consultantplus://offline/ref=E2F21FCC109B305FC631B19585E3EAFC119CD3A291D9BDF7EE7B6AFA14a1S5G" TargetMode="External"/><Relationship Id="rId5" Type="http://schemas.openxmlformats.org/officeDocument/2006/relationships/hyperlink" Target="consultantplus://offline/ref=E2F21FCC109B305FC631AF98938FBDF3159F8AAE91DEB3A1BB2E6CAD4B4532C032A6DC17FFCD9A4FF2F004CFa1S5G" TargetMode="External"/><Relationship Id="rId15" Type="http://schemas.openxmlformats.org/officeDocument/2006/relationships/hyperlink" Target="consultantplus://offline/ref=E2F21FCC109B305FC631AF98938FBDF3159F8AAE91DEB3A1BB2E6CAD4B4532C032A6DC17FFCD9A4FF2F004CFa1S8G" TargetMode="External"/><Relationship Id="rId10" Type="http://schemas.openxmlformats.org/officeDocument/2006/relationships/hyperlink" Target="consultantplus://offline/ref=E2F21FCC109B305FC631AF98938FBDF3159F8AAE91DEB3A1BB2E6CAD4B4532C032A6DC17FFCD9A4FF2F004CFa1S6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2F21FCC109B305FC631B19585E3EAFC119CD2AA96DABDF7EE7B6AFA14a1S5G" TargetMode="External"/><Relationship Id="rId14" Type="http://schemas.openxmlformats.org/officeDocument/2006/relationships/hyperlink" Target="consultantplus://offline/ref=E2F21FCC109B305FC631AF98938FBDF3159F8AAE91DEB3A1BB2E6CAD4B4532C032A6DC17FFCD9A4FF2F004CFa1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3918</Words>
  <Characters>22337</Characters>
  <Application>Microsoft Office Word</Application>
  <DocSecurity>0</DocSecurity>
  <Lines>186</Lines>
  <Paragraphs>52</Paragraphs>
  <ScaleCrop>false</ScaleCrop>
  <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bogacheva</cp:lastModifiedBy>
  <cp:revision>1</cp:revision>
  <dcterms:created xsi:type="dcterms:W3CDTF">2018-04-17T06:18:00Z</dcterms:created>
  <dcterms:modified xsi:type="dcterms:W3CDTF">2018-04-17T06:19:00Z</dcterms:modified>
</cp:coreProperties>
</file>