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321F" w14:textId="77777777" w:rsidR="00C9258B" w:rsidRDefault="00C925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877C9C5" w14:textId="77777777" w:rsidR="00C9258B" w:rsidRDefault="00C9258B">
      <w:pPr>
        <w:pStyle w:val="ConsPlusNormal"/>
        <w:jc w:val="both"/>
        <w:outlineLvl w:val="0"/>
      </w:pPr>
    </w:p>
    <w:p w14:paraId="168463CF" w14:textId="77777777" w:rsidR="00C9258B" w:rsidRDefault="00C9258B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FF5BC7C" w14:textId="77777777" w:rsidR="00C9258B" w:rsidRDefault="00C9258B">
      <w:pPr>
        <w:pStyle w:val="ConsPlusTitle"/>
        <w:jc w:val="both"/>
      </w:pPr>
    </w:p>
    <w:p w14:paraId="414CDB68" w14:textId="77777777" w:rsidR="00C9258B" w:rsidRDefault="00C9258B">
      <w:pPr>
        <w:pStyle w:val="ConsPlusTitle"/>
        <w:jc w:val="center"/>
      </w:pPr>
      <w:r>
        <w:t>ПОСТАНОВЛЕНИЕ</w:t>
      </w:r>
    </w:p>
    <w:p w14:paraId="3C89F016" w14:textId="77777777" w:rsidR="00C9258B" w:rsidRDefault="00C9258B">
      <w:pPr>
        <w:pStyle w:val="ConsPlusTitle"/>
        <w:jc w:val="center"/>
      </w:pPr>
      <w:r>
        <w:t>от 3 мая 2019 г. N 554</w:t>
      </w:r>
    </w:p>
    <w:p w14:paraId="12CC4487" w14:textId="77777777" w:rsidR="00C9258B" w:rsidRDefault="00C9258B">
      <w:pPr>
        <w:pStyle w:val="ConsPlusTitle"/>
        <w:jc w:val="both"/>
      </w:pPr>
    </w:p>
    <w:p w14:paraId="416D9BED" w14:textId="77777777" w:rsidR="00C9258B" w:rsidRDefault="00C9258B">
      <w:pPr>
        <w:pStyle w:val="ConsPlusTitle"/>
        <w:jc w:val="center"/>
      </w:pPr>
      <w:r>
        <w:t>ОБ УТВЕРЖДЕНИИ ПРАВИЛ</w:t>
      </w:r>
    </w:p>
    <w:p w14:paraId="2503A55F" w14:textId="77777777" w:rsidR="00C9258B" w:rsidRDefault="00C9258B">
      <w:pPr>
        <w:pStyle w:val="ConsPlusTitle"/>
        <w:jc w:val="center"/>
      </w:pPr>
      <w:r>
        <w:t>ПРЕДОСТАВЛЕНИЯ СУБСИДИИ ИЗ ФЕДЕРАЛЬНОГО БЮДЖЕТА</w:t>
      </w:r>
    </w:p>
    <w:p w14:paraId="17EBF1ED" w14:textId="77777777" w:rsidR="00C9258B" w:rsidRDefault="00C9258B">
      <w:pPr>
        <w:pStyle w:val="ConsPlusTitle"/>
        <w:jc w:val="center"/>
      </w:pPr>
      <w:r>
        <w:t>ФЕДЕРАЛЬНОМУ ГОСУДАРСТВЕННОМУ БЮДЖЕТНОМУ</w:t>
      </w:r>
    </w:p>
    <w:p w14:paraId="51ACBE5B" w14:textId="77777777" w:rsidR="00C9258B" w:rsidRDefault="00C9258B">
      <w:pPr>
        <w:pStyle w:val="ConsPlusTitle"/>
        <w:jc w:val="center"/>
      </w:pPr>
      <w:r>
        <w:t>УЧРЕЖДЕНИЮ "ФОНД СОДЕЙСТВИЯ РАЗВИТИЮ</w:t>
      </w:r>
    </w:p>
    <w:p w14:paraId="6B0F77CE" w14:textId="77777777" w:rsidR="00C9258B" w:rsidRDefault="00C9258B">
      <w:pPr>
        <w:pStyle w:val="ConsPlusTitle"/>
        <w:jc w:val="center"/>
      </w:pPr>
      <w:r>
        <w:t>МАЛЫХ ФОРМ ПРЕДПРИЯТИЙ В НАУЧНО-ТЕХНИЧЕСКОЙ</w:t>
      </w:r>
    </w:p>
    <w:p w14:paraId="4B74165E" w14:textId="77777777" w:rsidR="00C9258B" w:rsidRDefault="00C9258B">
      <w:pPr>
        <w:pStyle w:val="ConsPlusTitle"/>
        <w:jc w:val="center"/>
      </w:pPr>
      <w:r>
        <w:t>СФЕРЕ" НА ОСУЩЕСТВЛЕНИЕ ГРАНТОВОЙ ПОДДЕРЖКИ</w:t>
      </w:r>
    </w:p>
    <w:p w14:paraId="3F8AE9CB" w14:textId="77777777" w:rsidR="00C9258B" w:rsidRDefault="00C9258B">
      <w:pPr>
        <w:pStyle w:val="ConsPlusTitle"/>
        <w:jc w:val="center"/>
      </w:pPr>
      <w:r>
        <w:t>ПРОЕКТОВ МАЛЫХ ПРЕДПРИЯТИЙ ПО РАЗРАБОТКЕ И</w:t>
      </w:r>
    </w:p>
    <w:p w14:paraId="4F37DBD3" w14:textId="77777777" w:rsidR="00C9258B" w:rsidRDefault="00C9258B">
      <w:pPr>
        <w:pStyle w:val="ConsPlusTitle"/>
        <w:jc w:val="center"/>
      </w:pPr>
      <w:r>
        <w:t>ВНЕДРЕНИЮ ЦИФРОВЫХ ПЛАТФОРМ И ТЕХНОЛОГИЙ</w:t>
      </w:r>
    </w:p>
    <w:p w14:paraId="2CF907A5" w14:textId="77777777" w:rsidR="00C9258B" w:rsidRDefault="00C9258B">
      <w:pPr>
        <w:pStyle w:val="ConsPlusTitle"/>
        <w:jc w:val="center"/>
      </w:pPr>
      <w:r>
        <w:t>ДЛЯ НИХ, НАПРАВЛЕННЫХ НА РАЗВИТИЕ ИНФОРМАЦИОННОЙ</w:t>
      </w:r>
    </w:p>
    <w:p w14:paraId="68A6FE2F" w14:textId="77777777" w:rsidR="00C9258B" w:rsidRDefault="00C9258B">
      <w:pPr>
        <w:pStyle w:val="ConsPlusTitle"/>
        <w:jc w:val="center"/>
      </w:pPr>
      <w:r>
        <w:t>ИНФРАСТРУКТУРЫ, И НА ОСУЩЕСТВЛЕНИЕ</w:t>
      </w:r>
    </w:p>
    <w:p w14:paraId="69724895" w14:textId="77777777" w:rsidR="00C9258B" w:rsidRDefault="00C9258B">
      <w:pPr>
        <w:pStyle w:val="ConsPlusTitle"/>
        <w:jc w:val="center"/>
      </w:pPr>
      <w:r>
        <w:t>ГОСУДАРСТВЕННОЙ ПОДДЕРЖКИ ЮРИДИЧЕСКИХ ЛИЦ</w:t>
      </w:r>
    </w:p>
    <w:p w14:paraId="60577177" w14:textId="77777777" w:rsidR="00C9258B" w:rsidRDefault="00C9258B">
      <w:pPr>
        <w:pStyle w:val="ConsPlusTitle"/>
        <w:jc w:val="center"/>
      </w:pPr>
      <w:r>
        <w:t>В ЦЕЛЯХ ФИНАНСОВОГО ОБЕСПЕЧЕНИЯ ПРОЕКТОВ</w:t>
      </w:r>
    </w:p>
    <w:p w14:paraId="15A8CD4E" w14:textId="77777777" w:rsidR="00C9258B" w:rsidRDefault="00C9258B">
      <w:pPr>
        <w:pStyle w:val="ConsPlusTitle"/>
        <w:jc w:val="center"/>
      </w:pPr>
      <w:r>
        <w:t>ПО РАЗРАБОТКЕ, ПРИМЕНЕНИЮ И КОММЕРЦИАЛИЗАЦИИ</w:t>
      </w:r>
    </w:p>
    <w:p w14:paraId="07D8F278" w14:textId="77777777" w:rsidR="00C9258B" w:rsidRDefault="00C9258B">
      <w:pPr>
        <w:pStyle w:val="ConsPlusTitle"/>
        <w:jc w:val="center"/>
      </w:pPr>
      <w:r>
        <w:t>"СКВОЗНЫХ" ЦИФРОВЫХ ТЕХНОЛОГИЙ</w:t>
      </w:r>
    </w:p>
    <w:p w14:paraId="28DAA3DC" w14:textId="77777777" w:rsidR="00C9258B" w:rsidRDefault="00C925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258B" w14:paraId="041AA98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6CD0696" w14:textId="77777777" w:rsidR="00C9258B" w:rsidRDefault="00C925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2829643" w14:textId="77777777" w:rsidR="00C9258B" w:rsidRDefault="00C925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31.08.2019 </w:t>
            </w:r>
            <w:hyperlink r:id="rId5" w:history="1">
              <w:r>
                <w:rPr>
                  <w:color w:val="0000FF"/>
                </w:rPr>
                <w:t>N 1127</w:t>
              </w:r>
            </w:hyperlink>
            <w:r>
              <w:rPr>
                <w:color w:val="392C69"/>
              </w:rPr>
              <w:t>,</w:t>
            </w:r>
          </w:p>
          <w:p w14:paraId="46CB6626" w14:textId="77777777" w:rsidR="00C9258B" w:rsidRDefault="00C92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6" w:history="1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0DE68533" w14:textId="77777777" w:rsidR="00C9258B" w:rsidRDefault="00C9258B">
      <w:pPr>
        <w:pStyle w:val="ConsPlusNormal"/>
        <w:jc w:val="both"/>
      </w:pPr>
    </w:p>
    <w:p w14:paraId="5F90B13E" w14:textId="77777777" w:rsidR="00C9258B" w:rsidRDefault="00C9258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4CEC8ECF" w14:textId="77777777" w:rsidR="00C9258B" w:rsidRDefault="00C9258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предоставления субсидии из федерального бюджета федеральному государственному бюджетному учреждению "Фонд содействия развитию малых форм предприятий в научно-технической сфере" на осуществление грантовой поддержки проектов малых предприятий по разработке и внедрению цифровых платформ и технологий для них, направленных на развитие информационной инфраструктуры, и на осуществление государственной поддержки юридических лиц в целях финансового обеспечения проектов по разработке, применению и коммерциализации "сквозных" цифровых технологий.</w:t>
      </w:r>
    </w:p>
    <w:p w14:paraId="2A2F7BA2" w14:textId="77777777" w:rsidR="00C9258B" w:rsidRDefault="00C9258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31.08.2019 N 1127)</w:t>
      </w:r>
    </w:p>
    <w:p w14:paraId="7AA6C6EC" w14:textId="77777777" w:rsidR="00C9258B" w:rsidRDefault="00C9258B">
      <w:pPr>
        <w:pStyle w:val="ConsPlusNormal"/>
        <w:jc w:val="both"/>
      </w:pPr>
    </w:p>
    <w:p w14:paraId="6B2A3A1A" w14:textId="77777777" w:rsidR="00C9258B" w:rsidRDefault="00C9258B">
      <w:pPr>
        <w:pStyle w:val="ConsPlusNormal"/>
        <w:jc w:val="right"/>
      </w:pPr>
      <w:r>
        <w:t>Председатель Правительства</w:t>
      </w:r>
    </w:p>
    <w:p w14:paraId="4E03E6B7" w14:textId="77777777" w:rsidR="00C9258B" w:rsidRDefault="00C9258B">
      <w:pPr>
        <w:pStyle w:val="ConsPlusNormal"/>
        <w:jc w:val="right"/>
      </w:pPr>
      <w:r>
        <w:t>Российской Федерации</w:t>
      </w:r>
    </w:p>
    <w:p w14:paraId="06B6CA48" w14:textId="77777777" w:rsidR="00C9258B" w:rsidRDefault="00C9258B">
      <w:pPr>
        <w:pStyle w:val="ConsPlusNormal"/>
        <w:jc w:val="right"/>
      </w:pPr>
      <w:r>
        <w:t>Д.МЕДВЕДЕВ</w:t>
      </w:r>
    </w:p>
    <w:p w14:paraId="2D7AF0CB" w14:textId="77777777" w:rsidR="00C9258B" w:rsidRDefault="00C9258B">
      <w:pPr>
        <w:pStyle w:val="ConsPlusNormal"/>
        <w:jc w:val="both"/>
      </w:pPr>
    </w:p>
    <w:p w14:paraId="60745DE8" w14:textId="77777777" w:rsidR="00C9258B" w:rsidRDefault="00C9258B">
      <w:pPr>
        <w:pStyle w:val="ConsPlusNormal"/>
        <w:jc w:val="both"/>
      </w:pPr>
    </w:p>
    <w:p w14:paraId="6B437607" w14:textId="77777777" w:rsidR="00C9258B" w:rsidRDefault="00C9258B">
      <w:pPr>
        <w:pStyle w:val="ConsPlusNormal"/>
        <w:jc w:val="both"/>
      </w:pPr>
    </w:p>
    <w:p w14:paraId="1613E833" w14:textId="77777777" w:rsidR="00C9258B" w:rsidRDefault="00C9258B">
      <w:pPr>
        <w:pStyle w:val="ConsPlusNormal"/>
        <w:jc w:val="both"/>
      </w:pPr>
    </w:p>
    <w:p w14:paraId="14BFB789" w14:textId="77777777" w:rsidR="00C9258B" w:rsidRDefault="00C9258B">
      <w:pPr>
        <w:pStyle w:val="ConsPlusNormal"/>
        <w:jc w:val="both"/>
      </w:pPr>
    </w:p>
    <w:p w14:paraId="19F0AF6E" w14:textId="77777777" w:rsidR="00C9258B" w:rsidRDefault="00C9258B">
      <w:pPr>
        <w:pStyle w:val="ConsPlusNormal"/>
        <w:jc w:val="right"/>
        <w:outlineLvl w:val="0"/>
      </w:pPr>
      <w:r>
        <w:t>Утверждены</w:t>
      </w:r>
    </w:p>
    <w:p w14:paraId="4186CC54" w14:textId="77777777" w:rsidR="00C9258B" w:rsidRDefault="00C9258B">
      <w:pPr>
        <w:pStyle w:val="ConsPlusNormal"/>
        <w:jc w:val="right"/>
      </w:pPr>
      <w:r>
        <w:t>постановлением Правительства</w:t>
      </w:r>
    </w:p>
    <w:p w14:paraId="6B598349" w14:textId="77777777" w:rsidR="00C9258B" w:rsidRDefault="00C9258B">
      <w:pPr>
        <w:pStyle w:val="ConsPlusNormal"/>
        <w:jc w:val="right"/>
      </w:pPr>
      <w:r>
        <w:t>Российской Федерации</w:t>
      </w:r>
    </w:p>
    <w:p w14:paraId="640E8061" w14:textId="77777777" w:rsidR="00C9258B" w:rsidRDefault="00C9258B">
      <w:pPr>
        <w:pStyle w:val="ConsPlusNormal"/>
        <w:jc w:val="right"/>
      </w:pPr>
      <w:r>
        <w:t>от 3 мая 2019 г. N 554</w:t>
      </w:r>
    </w:p>
    <w:p w14:paraId="1B5FE2A1" w14:textId="77777777" w:rsidR="00C9258B" w:rsidRDefault="00C9258B">
      <w:pPr>
        <w:pStyle w:val="ConsPlusNormal"/>
        <w:jc w:val="both"/>
      </w:pPr>
    </w:p>
    <w:p w14:paraId="488608B7" w14:textId="77777777" w:rsidR="00C9258B" w:rsidRDefault="00C9258B">
      <w:pPr>
        <w:pStyle w:val="ConsPlusTitle"/>
        <w:jc w:val="center"/>
      </w:pPr>
      <w:bookmarkStart w:id="0" w:name="P41"/>
      <w:bookmarkEnd w:id="0"/>
      <w:r>
        <w:t>ПРАВИЛА</w:t>
      </w:r>
    </w:p>
    <w:p w14:paraId="5909203B" w14:textId="77777777" w:rsidR="00C9258B" w:rsidRDefault="00C9258B">
      <w:pPr>
        <w:pStyle w:val="ConsPlusTitle"/>
        <w:jc w:val="center"/>
      </w:pPr>
      <w:r>
        <w:t>ПРЕДОСТАВЛЕНИЯ СУБСИДИИ ИЗ ФЕДЕРАЛЬНОГО БЮДЖЕТА</w:t>
      </w:r>
    </w:p>
    <w:p w14:paraId="4E2669C6" w14:textId="77777777" w:rsidR="00C9258B" w:rsidRDefault="00C9258B">
      <w:pPr>
        <w:pStyle w:val="ConsPlusTitle"/>
        <w:jc w:val="center"/>
      </w:pPr>
      <w:r>
        <w:lastRenderedPageBreak/>
        <w:t>ФЕДЕРАЛЬНОМУ ГОСУДАРСТВЕННОМУ БЮДЖЕТНОМУ</w:t>
      </w:r>
    </w:p>
    <w:p w14:paraId="32B4B1D0" w14:textId="77777777" w:rsidR="00C9258B" w:rsidRDefault="00C9258B">
      <w:pPr>
        <w:pStyle w:val="ConsPlusTitle"/>
        <w:jc w:val="center"/>
      </w:pPr>
      <w:r>
        <w:t>УЧРЕЖДЕНИЮ "ФОНД СОДЕЙСТВИЯ РАЗВИТИЮ МАЛЫХ ФОРМ</w:t>
      </w:r>
    </w:p>
    <w:p w14:paraId="59164D15" w14:textId="77777777" w:rsidR="00C9258B" w:rsidRDefault="00C9258B">
      <w:pPr>
        <w:pStyle w:val="ConsPlusTitle"/>
        <w:jc w:val="center"/>
      </w:pPr>
      <w:r>
        <w:t>ПРЕДПРИЯТИЙ В НАУЧНО-ТЕХНИЧЕСКОЙ СФЕРЕ"</w:t>
      </w:r>
    </w:p>
    <w:p w14:paraId="4797F446" w14:textId="77777777" w:rsidR="00C9258B" w:rsidRDefault="00C9258B">
      <w:pPr>
        <w:pStyle w:val="ConsPlusTitle"/>
        <w:jc w:val="center"/>
      </w:pPr>
      <w:r>
        <w:t>НА ОСУЩЕСТВЛЕНИЕ ГРАНТОВОЙ ПОДДЕРЖКИ ПРОЕКТОВ</w:t>
      </w:r>
    </w:p>
    <w:p w14:paraId="2B82EC82" w14:textId="77777777" w:rsidR="00C9258B" w:rsidRDefault="00C9258B">
      <w:pPr>
        <w:pStyle w:val="ConsPlusTitle"/>
        <w:jc w:val="center"/>
      </w:pPr>
      <w:r>
        <w:t>МАЛЫХ ПРЕДПРИЯТИЙ ПО РАЗРАБОТКЕ И ВНЕДРЕНИЮ</w:t>
      </w:r>
    </w:p>
    <w:p w14:paraId="58B81137" w14:textId="77777777" w:rsidR="00C9258B" w:rsidRDefault="00C9258B">
      <w:pPr>
        <w:pStyle w:val="ConsPlusTitle"/>
        <w:jc w:val="center"/>
      </w:pPr>
      <w:r>
        <w:t>ЦИФРОВЫХ ПЛАТФОРМ И ТЕХНОЛОГИЙ ДЛЯ НИХ,</w:t>
      </w:r>
    </w:p>
    <w:p w14:paraId="28794A97" w14:textId="77777777" w:rsidR="00C9258B" w:rsidRDefault="00C9258B">
      <w:pPr>
        <w:pStyle w:val="ConsPlusTitle"/>
        <w:jc w:val="center"/>
      </w:pPr>
      <w:r>
        <w:t>НАПРАВЛЕННЫХ НА РАЗВИТИЕ ИНФОРМАЦИОННОЙ</w:t>
      </w:r>
    </w:p>
    <w:p w14:paraId="502F5401" w14:textId="77777777" w:rsidR="00C9258B" w:rsidRDefault="00C9258B">
      <w:pPr>
        <w:pStyle w:val="ConsPlusTitle"/>
        <w:jc w:val="center"/>
      </w:pPr>
      <w:r>
        <w:t>ИНФРАСТРУКТУРЫ, И НА ОСУЩЕСТВЛЕНИЕ</w:t>
      </w:r>
    </w:p>
    <w:p w14:paraId="42B67956" w14:textId="77777777" w:rsidR="00C9258B" w:rsidRDefault="00C9258B">
      <w:pPr>
        <w:pStyle w:val="ConsPlusTitle"/>
        <w:jc w:val="center"/>
      </w:pPr>
      <w:r>
        <w:t>ГОСУДАРСТВЕННОЙ ПОДДЕРЖКИ ЮРИДИЧЕСКИХ ЛИЦ</w:t>
      </w:r>
    </w:p>
    <w:p w14:paraId="6D59C350" w14:textId="77777777" w:rsidR="00C9258B" w:rsidRDefault="00C9258B">
      <w:pPr>
        <w:pStyle w:val="ConsPlusTitle"/>
        <w:jc w:val="center"/>
      </w:pPr>
      <w:r>
        <w:t>В ЦЕЛЯХ ФИНАНСОВОГО ОБЕСПЕЧЕНИЯ ПРОЕКТОВ</w:t>
      </w:r>
    </w:p>
    <w:p w14:paraId="27A6C38F" w14:textId="77777777" w:rsidR="00C9258B" w:rsidRDefault="00C9258B">
      <w:pPr>
        <w:pStyle w:val="ConsPlusTitle"/>
        <w:jc w:val="center"/>
      </w:pPr>
      <w:r>
        <w:t>ПО РАЗРАБОТКЕ, ПРИМЕНЕНИЮ И КОММЕРЦИАЛИЗАЦИИ</w:t>
      </w:r>
    </w:p>
    <w:p w14:paraId="43A90337" w14:textId="77777777" w:rsidR="00C9258B" w:rsidRDefault="00C9258B">
      <w:pPr>
        <w:pStyle w:val="ConsPlusTitle"/>
        <w:jc w:val="center"/>
      </w:pPr>
      <w:r>
        <w:t>"СКВОЗНЫХ" ЦИФРОВЫХ ТЕХНОЛОГИЙ</w:t>
      </w:r>
    </w:p>
    <w:p w14:paraId="45ED2CA6" w14:textId="77777777" w:rsidR="00C9258B" w:rsidRDefault="00C925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258B" w14:paraId="57D5A07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6D6A3B6" w14:textId="77777777" w:rsidR="00C9258B" w:rsidRDefault="00C925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3535AED" w14:textId="77777777" w:rsidR="00C9258B" w:rsidRDefault="00C925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31.08.2019 </w:t>
            </w:r>
            <w:hyperlink r:id="rId8" w:history="1">
              <w:r>
                <w:rPr>
                  <w:color w:val="0000FF"/>
                </w:rPr>
                <w:t>N 1127</w:t>
              </w:r>
            </w:hyperlink>
            <w:r>
              <w:rPr>
                <w:color w:val="392C69"/>
              </w:rPr>
              <w:t>,</w:t>
            </w:r>
          </w:p>
          <w:p w14:paraId="0FD41FD3" w14:textId="77777777" w:rsidR="00C9258B" w:rsidRDefault="00C92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9" w:history="1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978F122" w14:textId="77777777" w:rsidR="00C9258B" w:rsidRDefault="00C9258B">
      <w:pPr>
        <w:pStyle w:val="ConsPlusNormal"/>
        <w:jc w:val="both"/>
      </w:pPr>
    </w:p>
    <w:p w14:paraId="6FC77646" w14:textId="77777777" w:rsidR="00C9258B" w:rsidRDefault="00C9258B">
      <w:pPr>
        <w:pStyle w:val="ConsPlusNormal"/>
        <w:ind w:firstLine="540"/>
        <w:jc w:val="both"/>
      </w:pPr>
      <w:bookmarkStart w:id="1" w:name="P59"/>
      <w:bookmarkEnd w:id="1"/>
      <w:r>
        <w:t>1. Настоящие Правила устанавливают цели, порядок и условия предоставления субсидии из федерального бюджета федеральному государственному бюджетному учреждению "Фонд содействия развитию малых форм предприятий в научно-технической сфере" (далее - фонд) на осуществление грантовой поддержки проектов малых предприятий по разработке и внедрению цифровых платформ и технологий для них, направленных на развитие информационной инфраструктуры, и на осуществление государственной поддержки юридических лиц в целях финансового обеспечения проектов по разработке, применению и коммерциализации "сквозных" цифровых технологий (далее - субсидия).</w:t>
      </w:r>
    </w:p>
    <w:p w14:paraId="52113BDD" w14:textId="77777777" w:rsidR="00C9258B" w:rsidRDefault="00C9258B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31.08.2019 N 1127)</w:t>
      </w:r>
    </w:p>
    <w:p w14:paraId="7A325E6E" w14:textId="77777777" w:rsidR="00C9258B" w:rsidRDefault="00C9258B">
      <w:pPr>
        <w:pStyle w:val="ConsPlusNormal"/>
        <w:spacing w:before="220"/>
        <w:ind w:firstLine="540"/>
        <w:jc w:val="both"/>
      </w:pPr>
      <w:r>
        <w:t xml:space="preserve">1(1). Субсидии предоставляются на цели, предусмотренные </w:t>
      </w:r>
      <w:hyperlink w:anchor="P59" w:history="1">
        <w:r>
          <w:rPr>
            <w:color w:val="0000FF"/>
          </w:rPr>
          <w:t>пунктом 1</w:t>
        </w:r>
      </w:hyperlink>
      <w:r>
        <w:t xml:space="preserve"> настоящих Правил, в том числе на грантовую поддержку проектов малых предприятий, направленных на обеспечение социального дистанцирования, повышение эффективности удаленной работы, учебы и досуга, повышение доступности онлайн-занятости, создание и развитие рекомендательных, коммуникационных, игровых сервисов, а также сервисов и платформ для генерации и создания информационного содержания, оказания услуг онлайн, а также на развитие систем диагностики, мониторинга состояния здоровья и вакцинации, повышение доступности медицинской помощи путем развития телемедицины (далее - дистанционные сервисы).</w:t>
      </w:r>
    </w:p>
    <w:p w14:paraId="795D974C" w14:textId="77777777" w:rsidR="00C9258B" w:rsidRDefault="00C9258B">
      <w:pPr>
        <w:pStyle w:val="ConsPlusNormal"/>
        <w:jc w:val="both"/>
      </w:pPr>
      <w:r>
        <w:t xml:space="preserve">(п. 1(1)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14:paraId="168229D6" w14:textId="77777777" w:rsidR="00C9258B" w:rsidRDefault="00C9258B">
      <w:pPr>
        <w:pStyle w:val="ConsPlusNormal"/>
        <w:spacing w:before="220"/>
        <w:ind w:firstLine="540"/>
        <w:jc w:val="both"/>
      </w:pPr>
      <w:r>
        <w:t xml:space="preserve">2. Субсидия предоставляется в пределах бюджетных ассигнований,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доведенных до фонда как получателя средств федерального бюджета.</w:t>
      </w:r>
    </w:p>
    <w:p w14:paraId="1A8BA786" w14:textId="77777777" w:rsidR="00C9258B" w:rsidRDefault="00C9258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31.08.2019 N 1127)</w:t>
      </w:r>
    </w:p>
    <w:p w14:paraId="7AA67CAB" w14:textId="77777777" w:rsidR="00C9258B" w:rsidRDefault="00C9258B">
      <w:pPr>
        <w:pStyle w:val="ConsPlusNormal"/>
        <w:spacing w:before="220"/>
        <w:ind w:firstLine="540"/>
        <w:jc w:val="both"/>
      </w:pPr>
      <w:r>
        <w:t>3. Субсидия предоставляется фонду для предоставления грантов юридическим лицам, относящимся к субъектам малого предпринимательства (далее - организации), на финансовое обеспечение расходов, связанных с реализацией проектов по разработке и внедрению цифровых платформ и технологий для них, направленных на развитие информационной инфраструктуры, и проектов по разработке, применению и коммерциализации "сквозных" цифровых технологий, включая проекты развития дистанционных сервисов (далее - проекты).</w:t>
      </w:r>
    </w:p>
    <w:p w14:paraId="6009A6C7" w14:textId="77777777" w:rsidR="00C9258B" w:rsidRDefault="00C9258B">
      <w:pPr>
        <w:pStyle w:val="ConsPlusNormal"/>
        <w:jc w:val="both"/>
      </w:pPr>
      <w:r>
        <w:t xml:space="preserve">(в ред. Постановлений Правительства РФ от 31.08.2019 </w:t>
      </w:r>
      <w:hyperlink r:id="rId14" w:history="1">
        <w:r>
          <w:rPr>
            <w:color w:val="0000FF"/>
          </w:rPr>
          <w:t>N 1127</w:t>
        </w:r>
      </w:hyperlink>
      <w:r>
        <w:t xml:space="preserve">, от 02.07.2020 </w:t>
      </w:r>
      <w:hyperlink r:id="rId15" w:history="1">
        <w:r>
          <w:rPr>
            <w:color w:val="0000FF"/>
          </w:rPr>
          <w:t>N 974</w:t>
        </w:r>
      </w:hyperlink>
      <w:r>
        <w:t>)</w:t>
      </w:r>
    </w:p>
    <w:p w14:paraId="6D500777" w14:textId="77777777" w:rsidR="00C9258B" w:rsidRDefault="00C9258B">
      <w:pPr>
        <w:pStyle w:val="ConsPlusNormal"/>
        <w:spacing w:before="220"/>
        <w:ind w:firstLine="540"/>
        <w:jc w:val="both"/>
      </w:pPr>
      <w:r>
        <w:t>3(1). Под "сквозными" цифровыми технологиями в настоящих Правилах понимаются направления развития следующих высокотехнологичных областей:</w:t>
      </w:r>
    </w:p>
    <w:p w14:paraId="323B6501" w14:textId="77777777" w:rsidR="00C9258B" w:rsidRDefault="00C9258B">
      <w:pPr>
        <w:pStyle w:val="ConsPlusNormal"/>
        <w:spacing w:before="220"/>
        <w:ind w:firstLine="540"/>
        <w:jc w:val="both"/>
      </w:pPr>
      <w:r>
        <w:t>а) искусственный интеллект;</w:t>
      </w:r>
    </w:p>
    <w:p w14:paraId="2B9EAC1C" w14:textId="77777777" w:rsidR="00C9258B" w:rsidRDefault="00C9258B">
      <w:pPr>
        <w:pStyle w:val="ConsPlusNormal"/>
        <w:spacing w:before="220"/>
        <w:ind w:firstLine="540"/>
        <w:jc w:val="both"/>
      </w:pPr>
      <w:r>
        <w:t>б) новые производственные технологии;</w:t>
      </w:r>
    </w:p>
    <w:p w14:paraId="013D725C" w14:textId="77777777" w:rsidR="00C9258B" w:rsidRDefault="00C9258B">
      <w:pPr>
        <w:pStyle w:val="ConsPlusNormal"/>
        <w:spacing w:before="220"/>
        <w:ind w:firstLine="540"/>
        <w:jc w:val="both"/>
      </w:pPr>
      <w:r>
        <w:t>в) робототехника и сенсорика;</w:t>
      </w:r>
    </w:p>
    <w:p w14:paraId="2D58F223" w14:textId="77777777" w:rsidR="00C9258B" w:rsidRDefault="00C9258B">
      <w:pPr>
        <w:pStyle w:val="ConsPlusNormal"/>
        <w:spacing w:before="220"/>
        <w:ind w:firstLine="540"/>
        <w:jc w:val="both"/>
      </w:pPr>
      <w:r>
        <w:t>г) интернет вещей;</w:t>
      </w:r>
    </w:p>
    <w:p w14:paraId="484E03D4" w14:textId="77777777" w:rsidR="00C9258B" w:rsidRDefault="00C9258B">
      <w:pPr>
        <w:pStyle w:val="ConsPlusNormal"/>
        <w:spacing w:before="220"/>
        <w:ind w:firstLine="540"/>
        <w:jc w:val="both"/>
      </w:pPr>
      <w:r>
        <w:t>д) мобильные сети связи пятого поколения (цифровые сервисы);</w:t>
      </w:r>
    </w:p>
    <w:p w14:paraId="73F5BC8F" w14:textId="77777777" w:rsidR="00C9258B" w:rsidRDefault="00C9258B">
      <w:pPr>
        <w:pStyle w:val="ConsPlusNormal"/>
        <w:spacing w:before="220"/>
        <w:ind w:firstLine="540"/>
        <w:jc w:val="both"/>
      </w:pPr>
      <w:r>
        <w:t>е) новые коммуникационные интернет-технологии;</w:t>
      </w:r>
    </w:p>
    <w:p w14:paraId="354FA8B2" w14:textId="77777777" w:rsidR="00C9258B" w:rsidRDefault="00C9258B">
      <w:pPr>
        <w:pStyle w:val="ConsPlusNormal"/>
        <w:spacing w:before="220"/>
        <w:ind w:firstLine="540"/>
        <w:jc w:val="both"/>
      </w:pPr>
      <w:r>
        <w:t>ж) технологии виртуальной и дополненной реальности;</w:t>
      </w:r>
    </w:p>
    <w:p w14:paraId="4C077A1F" w14:textId="77777777" w:rsidR="00C9258B" w:rsidRDefault="00C9258B">
      <w:pPr>
        <w:pStyle w:val="ConsPlusNormal"/>
        <w:spacing w:before="220"/>
        <w:ind w:firstLine="540"/>
        <w:jc w:val="both"/>
      </w:pPr>
      <w:r>
        <w:t>з) технологии распределенных реестров;</w:t>
      </w:r>
    </w:p>
    <w:p w14:paraId="55E4DFB6" w14:textId="77777777" w:rsidR="00C9258B" w:rsidRDefault="00C9258B">
      <w:pPr>
        <w:pStyle w:val="ConsPlusNormal"/>
        <w:spacing w:before="220"/>
        <w:ind w:firstLine="540"/>
        <w:jc w:val="both"/>
      </w:pPr>
      <w:r>
        <w:t>и) квантовые коммуникации;</w:t>
      </w:r>
    </w:p>
    <w:p w14:paraId="48672AE6" w14:textId="77777777" w:rsidR="00C9258B" w:rsidRDefault="00C9258B">
      <w:pPr>
        <w:pStyle w:val="ConsPlusNormal"/>
        <w:spacing w:before="220"/>
        <w:ind w:firstLine="540"/>
        <w:jc w:val="both"/>
      </w:pPr>
      <w:r>
        <w:t>к) квантовые сенсоры;</w:t>
      </w:r>
    </w:p>
    <w:p w14:paraId="38E594F8" w14:textId="77777777" w:rsidR="00C9258B" w:rsidRDefault="00C9258B">
      <w:pPr>
        <w:pStyle w:val="ConsPlusNormal"/>
        <w:spacing w:before="220"/>
        <w:ind w:firstLine="540"/>
        <w:jc w:val="both"/>
      </w:pPr>
      <w:r>
        <w:t>л) квантовые вычисления.</w:t>
      </w:r>
    </w:p>
    <w:p w14:paraId="5A90B8A5" w14:textId="77777777" w:rsidR="00C9258B" w:rsidRDefault="00C9258B">
      <w:pPr>
        <w:pStyle w:val="ConsPlusNormal"/>
        <w:jc w:val="both"/>
      </w:pPr>
      <w:r>
        <w:t xml:space="preserve">(п. 3(1)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14:paraId="7D0887E0" w14:textId="77777777" w:rsidR="00C9258B" w:rsidRDefault="00C9258B">
      <w:pPr>
        <w:pStyle w:val="ConsPlusNormal"/>
        <w:spacing w:before="220"/>
        <w:ind w:firstLine="540"/>
        <w:jc w:val="both"/>
      </w:pPr>
      <w:r>
        <w:t>4. Требования к проектам устанавливаются фондом по согласованию с Министерством цифрового развития, связи и массовых коммуникаций Российской Федерации.</w:t>
      </w:r>
    </w:p>
    <w:p w14:paraId="4B5198D5" w14:textId="77777777" w:rsidR="00C9258B" w:rsidRDefault="00C9258B">
      <w:pPr>
        <w:pStyle w:val="ConsPlusNormal"/>
        <w:spacing w:before="220"/>
        <w:ind w:firstLine="540"/>
        <w:jc w:val="both"/>
      </w:pPr>
      <w:r>
        <w:t>Поддержанные фондом проекты должны реализовываться в одной или нескольких приоритетных отраслях экономики и социальной сферы.</w:t>
      </w:r>
    </w:p>
    <w:p w14:paraId="1460F1FB" w14:textId="77777777" w:rsidR="00C9258B" w:rsidRDefault="00C9258B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14:paraId="662FF26A" w14:textId="77777777" w:rsidR="00C9258B" w:rsidRDefault="00C9258B">
      <w:pPr>
        <w:pStyle w:val="ConsPlusNormal"/>
        <w:spacing w:before="220"/>
        <w:ind w:firstLine="540"/>
        <w:jc w:val="both"/>
      </w:pPr>
      <w:r>
        <w:t>5. Конкурсный отбор проектов для предоставления грантов (далее - конкурсный отбор) осуществляется фондом в установленном им порядке по согласованию с Министерством цифрового развития, связи и массовых коммуникаций Российской Федерации.</w:t>
      </w:r>
    </w:p>
    <w:p w14:paraId="5873AA3E" w14:textId="77777777" w:rsidR="00C9258B" w:rsidRDefault="00C9258B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31.08.2019 N 1127)</w:t>
      </w:r>
    </w:p>
    <w:p w14:paraId="6856EF47" w14:textId="77777777" w:rsidR="00C9258B" w:rsidRDefault="00C9258B">
      <w:pPr>
        <w:pStyle w:val="ConsPlusNormal"/>
        <w:spacing w:before="220"/>
        <w:ind w:firstLine="540"/>
        <w:jc w:val="both"/>
      </w:pPr>
      <w:r>
        <w:t>6. Рассмотрение заявок на участие в конкурсном отборе осуществляется конкурсной комиссией, в состав которой могут входить представители федеральных органов исполнительной власти, организаций -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направлений, автономной некоммерческой организации "Цифровая экономика", иные лица, являющиеся специалистами в сфере научно-технической, производственно-технологической, инвестиционной деятельности, а также представители иных организаций.</w:t>
      </w:r>
    </w:p>
    <w:p w14:paraId="6A266011" w14:textId="77777777" w:rsidR="00C9258B" w:rsidRDefault="00C9258B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14:paraId="5D404DE1" w14:textId="77777777" w:rsidR="00C9258B" w:rsidRDefault="00C9258B">
      <w:pPr>
        <w:pStyle w:val="ConsPlusNormal"/>
        <w:spacing w:before="220"/>
        <w:ind w:firstLine="540"/>
        <w:jc w:val="both"/>
      </w:pPr>
      <w:r>
        <w:t>7. Критериями конкурсного отбора являются в том числе:</w:t>
      </w:r>
    </w:p>
    <w:p w14:paraId="06F8AB8D" w14:textId="77777777" w:rsidR="00C9258B" w:rsidRDefault="00C9258B">
      <w:pPr>
        <w:pStyle w:val="ConsPlusNormal"/>
        <w:spacing w:before="220"/>
        <w:ind w:firstLine="540"/>
        <w:jc w:val="both"/>
      </w:pPr>
      <w:r>
        <w:t>новизна разработки и эффективность предлагаемых в проекте решений;</w:t>
      </w:r>
    </w:p>
    <w:p w14:paraId="0CD9E88A" w14:textId="77777777" w:rsidR="00C9258B" w:rsidRDefault="00C9258B">
      <w:pPr>
        <w:pStyle w:val="ConsPlusNormal"/>
        <w:spacing w:before="220"/>
        <w:ind w:firstLine="540"/>
        <w:jc w:val="both"/>
      </w:pPr>
      <w:r>
        <w:t>достижимость запланированных результатов и показателей проекта;</w:t>
      </w:r>
    </w:p>
    <w:p w14:paraId="1EBA9EF9" w14:textId="77777777" w:rsidR="00C9258B" w:rsidRDefault="00C9258B">
      <w:pPr>
        <w:pStyle w:val="ConsPlusNormal"/>
        <w:spacing w:before="220"/>
        <w:ind w:firstLine="540"/>
        <w:jc w:val="both"/>
      </w:pPr>
      <w:r>
        <w:t>перспективность внедрения, коммерческой реализации продукта, создаваемого в рамках проекта.</w:t>
      </w:r>
    </w:p>
    <w:p w14:paraId="787169B4" w14:textId="77777777" w:rsidR="00C9258B" w:rsidRDefault="00C9258B">
      <w:pPr>
        <w:pStyle w:val="ConsPlusNormal"/>
        <w:spacing w:before="220"/>
        <w:ind w:firstLine="540"/>
        <w:jc w:val="both"/>
      </w:pPr>
      <w:r>
        <w:t>Фонд по согласованию с Министерством цифрового развития, связи и массовых коммуникаций Российской Федерации может устанавливать дополнительные критерии конкурсного отбора.</w:t>
      </w:r>
    </w:p>
    <w:p w14:paraId="31F127E3" w14:textId="77777777" w:rsidR="00C9258B" w:rsidRDefault="00C9258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31.08.2019 N 1127)</w:t>
      </w:r>
    </w:p>
    <w:p w14:paraId="0B93EEEF" w14:textId="77777777" w:rsidR="00C9258B" w:rsidRDefault="00C9258B">
      <w:pPr>
        <w:pStyle w:val="ConsPlusNormal"/>
        <w:spacing w:before="220"/>
        <w:ind w:firstLine="540"/>
        <w:jc w:val="both"/>
      </w:pPr>
      <w:r>
        <w:t>8. Предоставление грантов осуществляется на основе договоров, заключенных фондом с организациями, о финансовом обеспечении расходов, связанных с реализацией проектов, отобранных по результатам конкурсного отбора (далее - договор о предоставлении гранта).</w:t>
      </w:r>
    </w:p>
    <w:p w14:paraId="4541F488" w14:textId="77777777" w:rsidR="00C9258B" w:rsidRDefault="00C9258B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31.08.2019 N 1127)</w:t>
      </w:r>
    </w:p>
    <w:p w14:paraId="0E4ED79B" w14:textId="77777777" w:rsidR="00C9258B" w:rsidRDefault="00C9258B">
      <w:pPr>
        <w:pStyle w:val="ConsPlusNormal"/>
        <w:spacing w:before="220"/>
        <w:ind w:firstLine="540"/>
        <w:jc w:val="both"/>
      </w:pPr>
      <w:r>
        <w:t>9. Гранты предоставляются организациям, которые соответствуют следующим требованиям:</w:t>
      </w:r>
    </w:p>
    <w:p w14:paraId="01B212C1" w14:textId="77777777" w:rsidR="00C9258B" w:rsidRDefault="00C9258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31.08.2019 N 1127)</w:t>
      </w:r>
    </w:p>
    <w:p w14:paraId="2786277E" w14:textId="77777777" w:rsidR="00C9258B" w:rsidRDefault="00C9258B">
      <w:pPr>
        <w:pStyle w:val="ConsPlusNormal"/>
        <w:spacing w:before="220"/>
        <w:ind w:firstLine="540"/>
        <w:jc w:val="both"/>
      </w:pPr>
      <w:r>
        <w:t>а) не находятся в процессе ликвидации, реорганизации;</w:t>
      </w:r>
    </w:p>
    <w:p w14:paraId="60A5DB26" w14:textId="77777777" w:rsidR="00C9258B" w:rsidRDefault="00C9258B">
      <w:pPr>
        <w:pStyle w:val="ConsPlusNormal"/>
        <w:spacing w:before="220"/>
        <w:ind w:firstLine="540"/>
        <w:jc w:val="both"/>
      </w:pPr>
      <w:r>
        <w:t>б) обладают статусом налогового резидента Российской Федерации;</w:t>
      </w:r>
    </w:p>
    <w:p w14:paraId="55D5317F" w14:textId="77777777" w:rsidR="00C9258B" w:rsidRDefault="00C9258B">
      <w:pPr>
        <w:pStyle w:val="ConsPlusNormal"/>
        <w:spacing w:before="220"/>
        <w:ind w:firstLine="540"/>
        <w:jc w:val="both"/>
      </w:pPr>
      <w:r>
        <w:t xml:space="preserve">в) зарегистрированы на территории Российской Федерации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предпринимателей";</w:t>
      </w:r>
    </w:p>
    <w:p w14:paraId="6ED8B62B" w14:textId="77777777" w:rsidR="00C9258B" w:rsidRDefault="00C9258B">
      <w:pPr>
        <w:pStyle w:val="ConsPlusNormal"/>
        <w:spacing w:before="220"/>
        <w:ind w:firstLine="540"/>
        <w:jc w:val="both"/>
      </w:pPr>
      <w:r>
        <w:t xml:space="preserve">г) не являются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AD17215" w14:textId="77777777" w:rsidR="00C9258B" w:rsidRDefault="00C9258B">
      <w:pPr>
        <w:pStyle w:val="ConsPlusNormal"/>
        <w:spacing w:before="220"/>
        <w:ind w:firstLine="540"/>
        <w:jc w:val="both"/>
      </w:pPr>
      <w:r>
        <w:t>д) в отношении организации не введена процедура банкротства либо ее деятельность не приостановлена в порядке, предусмотренном законодательством Российской Федерации;</w:t>
      </w:r>
    </w:p>
    <w:p w14:paraId="201236D2" w14:textId="77777777" w:rsidR="00C9258B" w:rsidRDefault="00C9258B">
      <w:pPr>
        <w:pStyle w:val="ConsPlusNormal"/>
        <w:jc w:val="both"/>
      </w:pPr>
      <w:r>
        <w:t xml:space="preserve">(пп. "д"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14:paraId="75CDC9B0" w14:textId="77777777" w:rsidR="00C9258B" w:rsidRDefault="00C9258B">
      <w:pPr>
        <w:pStyle w:val="ConsPlusNormal"/>
        <w:spacing w:before="220"/>
        <w:ind w:firstLine="540"/>
        <w:jc w:val="both"/>
      </w:pPr>
      <w:r>
        <w:t>е)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2BF5600" w14:textId="77777777" w:rsidR="00C9258B" w:rsidRDefault="00C9258B">
      <w:pPr>
        <w:pStyle w:val="ConsPlusNormal"/>
        <w:spacing w:before="220"/>
        <w:ind w:firstLine="540"/>
        <w:jc w:val="both"/>
      </w:pPr>
      <w:r>
        <w:t>ж) не имеют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бюджетом;</w:t>
      </w:r>
    </w:p>
    <w:p w14:paraId="315341F3" w14:textId="77777777" w:rsidR="00C9258B" w:rsidRDefault="00C9258B">
      <w:pPr>
        <w:pStyle w:val="ConsPlusNormal"/>
        <w:spacing w:before="220"/>
        <w:ind w:firstLine="540"/>
        <w:jc w:val="both"/>
      </w:pPr>
      <w:r>
        <w:t xml:space="preserve">з) не получают средства из федерального бюджета на основании иных нормативных правовых актов на цели, указанные в </w:t>
      </w:r>
      <w:hyperlink w:anchor="P59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14:paraId="6215DC2B" w14:textId="77777777" w:rsidR="00C9258B" w:rsidRDefault="00C9258B">
      <w:pPr>
        <w:pStyle w:val="ConsPlusNormal"/>
        <w:spacing w:before="220"/>
        <w:ind w:firstLine="540"/>
        <w:jc w:val="both"/>
      </w:pPr>
      <w:r>
        <w:t>и) в отношении организации в течение года, предшествующего году проведения конкурсного отбора, не установлен факт неисполнения и (или) ненадлежащего исполнения условий договора о предоставлении гранта.</w:t>
      </w:r>
    </w:p>
    <w:p w14:paraId="7BAC561A" w14:textId="77777777" w:rsidR="00C9258B" w:rsidRDefault="00C9258B">
      <w:pPr>
        <w:pStyle w:val="ConsPlusNormal"/>
        <w:spacing w:before="220"/>
        <w:ind w:firstLine="540"/>
        <w:jc w:val="both"/>
      </w:pPr>
      <w:r>
        <w:t>10. К организациям могут устанавливаться дополнительные требования фондом по решению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14:paraId="1D7026A6" w14:textId="77777777" w:rsidR="00C9258B" w:rsidRDefault="00C9258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31.08.2019 N 1127)</w:t>
      </w:r>
    </w:p>
    <w:p w14:paraId="728763E0" w14:textId="77777777" w:rsidR="00C9258B" w:rsidRDefault="00C9258B">
      <w:pPr>
        <w:pStyle w:val="ConsPlusNormal"/>
        <w:spacing w:before="220"/>
        <w:ind w:firstLine="540"/>
        <w:jc w:val="both"/>
      </w:pPr>
      <w:r>
        <w:t>11. Договор о предоставлении гранта должен содержать условие о согласии организации на осуществление фондом проверок соблюдения целей, условий и порядка предоставления гранта.</w:t>
      </w:r>
    </w:p>
    <w:p w14:paraId="4F0F83B5" w14:textId="77777777" w:rsidR="00C9258B" w:rsidRDefault="00C9258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31.08.2019 N 1127)</w:t>
      </w:r>
    </w:p>
    <w:p w14:paraId="213C8FFF" w14:textId="77777777" w:rsidR="00C9258B" w:rsidRDefault="00C9258B">
      <w:pPr>
        <w:pStyle w:val="ConsPlusNormal"/>
        <w:spacing w:before="220"/>
        <w:ind w:firstLine="540"/>
        <w:jc w:val="both"/>
      </w:pPr>
      <w:r>
        <w:t>12. Перечисление субсидии осуществляется в установленном порядке на счет, открытый территориальному органу Федерального казначейства для учета операций со средствами, поступающими бюджетным учреждениям.</w:t>
      </w:r>
    </w:p>
    <w:p w14:paraId="2B6CE9ED" w14:textId="77777777" w:rsidR="00C9258B" w:rsidRDefault="00C9258B">
      <w:pPr>
        <w:pStyle w:val="ConsPlusNormal"/>
        <w:spacing w:before="220"/>
        <w:ind w:firstLine="540"/>
        <w:jc w:val="both"/>
      </w:pPr>
      <w:r>
        <w:t>Операции с субсидиями учитываются на лицевом счете, предназначенном для учета операций со средствами, предоставленными бюджетному учреждению в виде субсидии на иные цели, открываемом фонду в территориальном органе Федерального казначейства в порядке, установленном Федеральным казначейством.</w:t>
      </w:r>
    </w:p>
    <w:p w14:paraId="0C56FD19" w14:textId="77777777" w:rsidR="00C9258B" w:rsidRDefault="00C9258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31.08.2019 N 1127)</w:t>
      </w:r>
    </w:p>
    <w:p w14:paraId="00384CF3" w14:textId="77777777" w:rsidR="00C9258B" w:rsidRDefault="00C9258B">
      <w:pPr>
        <w:pStyle w:val="ConsPlusNormal"/>
        <w:spacing w:before="220"/>
        <w:ind w:firstLine="540"/>
        <w:jc w:val="both"/>
      </w:pPr>
      <w:r>
        <w:t>13. Информация о размере и сроке перечисления субсидии учитывается фондом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14:paraId="0AECC7D8" w14:textId="77777777" w:rsidR="00C9258B" w:rsidRDefault="00C9258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31.08.2019 N 1127)</w:t>
      </w:r>
    </w:p>
    <w:p w14:paraId="38BB5A79" w14:textId="77777777" w:rsidR="00C9258B" w:rsidRDefault="00C9258B">
      <w:pPr>
        <w:pStyle w:val="ConsPlusNormal"/>
        <w:spacing w:before="220"/>
        <w:ind w:firstLine="540"/>
        <w:jc w:val="both"/>
      </w:pPr>
      <w:r>
        <w:t xml:space="preserve">14. Результатами предоставления субсидии являются поддержка проектов малых предприятий по разработке, применению и коммерциализации "сквозных" цифровых технологий и поддержка проектов малых предприятий по разработке и внедрению цифровых платформ и технологий для них, направленных на развитие информационной инфраструктуры. Значения результатов предоставления субсидии соответствуют значениям результатов, установленных соответственно в федеральном </w:t>
      </w:r>
      <w:hyperlink r:id="rId30" w:history="1">
        <w:r>
          <w:rPr>
            <w:color w:val="0000FF"/>
          </w:rPr>
          <w:t>проекте</w:t>
        </w:r>
      </w:hyperlink>
      <w:r>
        <w:t xml:space="preserve"> "Цифровые технологии" и федеральном </w:t>
      </w:r>
      <w:hyperlink r:id="rId31" w:history="1">
        <w:r>
          <w:rPr>
            <w:color w:val="0000FF"/>
          </w:rPr>
          <w:t>проекте</w:t>
        </w:r>
      </w:hyperlink>
      <w:r>
        <w:t xml:space="preserve"> "Информационная инфраструктура" национальной программы "Цифровая экономика Российской Федерации" с учетом объемов финансирования планов мероприятий указанных федеральных проектов.</w:t>
      </w:r>
    </w:p>
    <w:p w14:paraId="068AB43C" w14:textId="77777777" w:rsidR="00C9258B" w:rsidRDefault="00C9258B">
      <w:pPr>
        <w:pStyle w:val="ConsPlusNormal"/>
        <w:spacing w:before="220"/>
        <w:ind w:firstLine="540"/>
        <w:jc w:val="both"/>
      </w:pPr>
      <w:r>
        <w:t>Степень достижения значений результатов предоставления субсидии ежегодно оценивается Министерством цифрового развития, связи и массовых коммуникаций Российской Федерации путем сопоставления фактических и плановых значений результатов предоставления субсидии.</w:t>
      </w:r>
    </w:p>
    <w:p w14:paraId="123115A6" w14:textId="77777777" w:rsidR="00C9258B" w:rsidRDefault="00C9258B">
      <w:pPr>
        <w:pStyle w:val="ConsPlusNormal"/>
        <w:jc w:val="both"/>
      </w:pPr>
      <w:r>
        <w:t xml:space="preserve">(п. 14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14:paraId="00184F76" w14:textId="77777777" w:rsidR="00C9258B" w:rsidRDefault="00C9258B">
      <w:pPr>
        <w:pStyle w:val="ConsPlusNormal"/>
        <w:spacing w:before="220"/>
        <w:ind w:firstLine="540"/>
        <w:jc w:val="both"/>
      </w:pPr>
      <w:r>
        <w:t>15. Фонд обеспечивает достижение значений результатов предоставления субсидии, адресность и целевой характер предоставления субсидии и представляет доклад о достижении значений результатов предоставления субсидии в Министерство цифрового развития, связи и массовых коммуникаций Российской Федерации не позднее 31 мая года, следующего за отчетным.</w:t>
      </w:r>
    </w:p>
    <w:p w14:paraId="3FAD004A" w14:textId="77777777" w:rsidR="00C9258B" w:rsidRDefault="00C9258B">
      <w:pPr>
        <w:pStyle w:val="ConsPlusNormal"/>
        <w:jc w:val="both"/>
      </w:pPr>
      <w:r>
        <w:t xml:space="preserve">(п. 15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14:paraId="6AF0E6FB" w14:textId="77777777" w:rsidR="00C9258B" w:rsidRDefault="00C9258B">
      <w:pPr>
        <w:pStyle w:val="ConsPlusNormal"/>
        <w:spacing w:before="220"/>
        <w:ind w:firstLine="540"/>
        <w:jc w:val="both"/>
      </w:pPr>
      <w:r>
        <w:t>16. Контроль за соблюдением целей, условий и порядка предоставления субсидии осуществляется в соответствии с бюджетным законодательством Российской Федерации.</w:t>
      </w:r>
    </w:p>
    <w:p w14:paraId="36DA1954" w14:textId="77777777" w:rsidR="00C9258B" w:rsidRDefault="00C9258B">
      <w:pPr>
        <w:pStyle w:val="ConsPlusNormal"/>
        <w:spacing w:before="220"/>
        <w:ind w:firstLine="540"/>
        <w:jc w:val="both"/>
      </w:pPr>
      <w:r>
        <w:t>17. Не использованный на 1 января текущего финансового года остаток субсидии может быть использован фондом в соответствии с бюджетным законодательством Российской Федерации в текущем финансовом году на цели, предусмотренные настоящими Правилами.</w:t>
      </w:r>
    </w:p>
    <w:p w14:paraId="680A85F4" w14:textId="77777777" w:rsidR="00C9258B" w:rsidRDefault="00C9258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31.08.2019 N 1127)</w:t>
      </w:r>
    </w:p>
    <w:p w14:paraId="76C1C4B1" w14:textId="77777777" w:rsidR="00C9258B" w:rsidRDefault="00C9258B">
      <w:pPr>
        <w:pStyle w:val="ConsPlusNormal"/>
        <w:spacing w:before="220"/>
        <w:ind w:firstLine="540"/>
        <w:jc w:val="both"/>
      </w:pPr>
      <w:r>
        <w:t>18. Возврат денежных средств, источником финансового обеспечения которых является субсидия, в случае нарушения целей, условий и порядка предоставления субсидии осуществляется в порядке и сроки, которые установлены бюджетным законодательством Российской Федерации.</w:t>
      </w:r>
    </w:p>
    <w:p w14:paraId="02A3BF74" w14:textId="77777777" w:rsidR="00C9258B" w:rsidRDefault="00C9258B">
      <w:pPr>
        <w:pStyle w:val="ConsPlusNormal"/>
        <w:jc w:val="both"/>
      </w:pPr>
    </w:p>
    <w:p w14:paraId="5EF47013" w14:textId="77777777" w:rsidR="00C9258B" w:rsidRDefault="00C9258B">
      <w:pPr>
        <w:pStyle w:val="ConsPlusNormal"/>
        <w:jc w:val="both"/>
      </w:pPr>
    </w:p>
    <w:p w14:paraId="627C65D0" w14:textId="77777777" w:rsidR="00C9258B" w:rsidRDefault="00C92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5AD665" w14:textId="77777777" w:rsidR="00E569A6" w:rsidRDefault="00E569A6"/>
    <w:sectPr w:rsidR="00E569A6" w:rsidSect="0045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8B"/>
    <w:rsid w:val="00C9258B"/>
    <w:rsid w:val="00E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1D3D"/>
  <w15:chartTrackingRefBased/>
  <w15:docId w15:val="{6105058E-F998-4251-9C20-A345250C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CBF8CEABE4AFE1459EAD09C61BABD5751810B085993D3DB526A0F23B7B702F56FAF6E0D005FF6B048CF874C15EF33F8545F0274656DF5DCWBL" TargetMode="External"/><Relationship Id="rId13" Type="http://schemas.openxmlformats.org/officeDocument/2006/relationships/hyperlink" Target="consultantplus://offline/ref=F68CBF8CEABE4AFE1459EAD09C61BABD5751810B085993D3DB526A0F23B7B702F56FAF6E0D005FF6B448CF874C15EF33F8545F0274656DF5DCWBL" TargetMode="External"/><Relationship Id="rId18" Type="http://schemas.openxmlformats.org/officeDocument/2006/relationships/hyperlink" Target="consultantplus://offline/ref=F68CBF8CEABE4AFE1459EAD09C61BABD5751810B085993D3DB526A0F23B7B702F56FAF6E0D005FF6B948CF874C15EF33F8545F0274656DF5DCWBL" TargetMode="External"/><Relationship Id="rId26" Type="http://schemas.openxmlformats.org/officeDocument/2006/relationships/hyperlink" Target="consultantplus://offline/ref=F68CBF8CEABE4AFE1459EAD09C61BABD5751810B085993D3DB526A0F23B7B702F56FAF6E0D005FF5B748CF874C15EF33F8545F0274656DF5DCW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8CBF8CEABE4AFE1459EAD09C61BABD5751810B085993D3DB526A0F23B7B702F56FAF6E0D005FF5B448CF874C15EF33F8545F0274656DF5DCWBL" TargetMode="External"/><Relationship Id="rId34" Type="http://schemas.openxmlformats.org/officeDocument/2006/relationships/hyperlink" Target="consultantplus://offline/ref=F68CBF8CEABE4AFE1459EAD09C61BABD5751810B085993D3DB526A0F23B7B702F56FAF6E0D005FF4B348CF874C15EF33F8545F0274656DF5DCWBL" TargetMode="External"/><Relationship Id="rId7" Type="http://schemas.openxmlformats.org/officeDocument/2006/relationships/hyperlink" Target="consultantplus://offline/ref=F68CBF8CEABE4AFE1459EAD09C61BABD5751810B085993D3DB526A0F23B7B702F56FAF6E0D005FF7B948CF874C15EF33F8545F0274656DF5DCWBL" TargetMode="External"/><Relationship Id="rId12" Type="http://schemas.openxmlformats.org/officeDocument/2006/relationships/hyperlink" Target="consultantplus://offline/ref=F68CBF8CEABE4AFE1459EAD09C61BABD5D51800B045BCED9D30B660D24B8E807F27EAF6D0B1E5FF5AE419BD4D0W9L" TargetMode="External"/><Relationship Id="rId17" Type="http://schemas.openxmlformats.org/officeDocument/2006/relationships/hyperlink" Target="consultantplus://offline/ref=F68CBF8CEABE4AFE1459EAD09C61BABD57578505005693D3DB526A0F23B7B702F56FAF6E0D005DF6B348CF874C15EF33F8545F0274656DF5DCWBL" TargetMode="External"/><Relationship Id="rId25" Type="http://schemas.openxmlformats.org/officeDocument/2006/relationships/hyperlink" Target="consultantplus://offline/ref=F68CBF8CEABE4AFE1459EAD09C61BABD57578505005693D3DB526A0F23B7B702F56FAF6E0D005DF6B848CF874C15EF33F8545F0274656DF5DCWBL" TargetMode="External"/><Relationship Id="rId33" Type="http://schemas.openxmlformats.org/officeDocument/2006/relationships/hyperlink" Target="consultantplus://offline/ref=F68CBF8CEABE4AFE1459EAD09C61BABD57578505005693D3DB526A0F23B7B702F56FAF6E0D005DF5B348CF874C15EF33F8545F0274656DF5DCW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8CBF8CEABE4AFE1459EAD09C61BABD57578505005693D3DB526A0F23B7B702F56FAF6E0D005DF7B048CF874C15EF33F8545F0274656DF5DCWBL" TargetMode="External"/><Relationship Id="rId20" Type="http://schemas.openxmlformats.org/officeDocument/2006/relationships/hyperlink" Target="consultantplus://offline/ref=F68CBF8CEABE4AFE1459EAD09C61BABD5751810B085993D3DB526A0F23B7B702F56FAF6E0D005FF5B248CF874C15EF33F8545F0274656DF5DCWBL" TargetMode="External"/><Relationship Id="rId29" Type="http://schemas.openxmlformats.org/officeDocument/2006/relationships/hyperlink" Target="consultantplus://offline/ref=F68CBF8CEABE4AFE1459EAD09C61BABD5751810B085993D3DB526A0F23B7B702F56FAF6E0D005FF5B748CF874C15EF33F8545F0274656DF5DCW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CBF8CEABE4AFE1459EAD09C61BABD57578505005693D3DB526A0F23B7B702F56FAF6E0D005EFEB648CF874C15EF33F8545F0274656DF5DCWBL" TargetMode="External"/><Relationship Id="rId11" Type="http://schemas.openxmlformats.org/officeDocument/2006/relationships/hyperlink" Target="consultantplus://offline/ref=F68CBF8CEABE4AFE1459EAD09C61BABD57578505005693D3DB526A0F23B7B702F56FAF6E0D005EFEB748CF874C15EF33F8545F0274656DF5DCWBL" TargetMode="External"/><Relationship Id="rId24" Type="http://schemas.openxmlformats.org/officeDocument/2006/relationships/hyperlink" Target="consultantplus://offline/ref=F68CBF8CEABE4AFE1459EAD09C61BABD565A800D075393D3DB526A0F23B7B702F56FAF6A06540EB3E54E99D01640E02FFC4A5DD0W1L" TargetMode="External"/><Relationship Id="rId32" Type="http://schemas.openxmlformats.org/officeDocument/2006/relationships/hyperlink" Target="consultantplus://offline/ref=F68CBF8CEABE4AFE1459EAD09C61BABD57578505005693D3DB526A0F23B7B702F56FAF6E0D005DF5B048CF874C15EF33F8545F0274656DF5DCWBL" TargetMode="External"/><Relationship Id="rId5" Type="http://schemas.openxmlformats.org/officeDocument/2006/relationships/hyperlink" Target="consultantplus://offline/ref=F68CBF8CEABE4AFE1459EAD09C61BABD5751810B085993D3DB526A0F23B7B702F56FAF6E0D005FF7B548CF874C15EF33F8545F0274656DF5DCWBL" TargetMode="External"/><Relationship Id="rId15" Type="http://schemas.openxmlformats.org/officeDocument/2006/relationships/hyperlink" Target="consultantplus://offline/ref=F68CBF8CEABE4AFE1459EAD09C61BABD57578505005693D3DB526A0F23B7B702F56FAF6E0D005EFEB948CF874C15EF33F8545F0274656DF5DCWBL" TargetMode="External"/><Relationship Id="rId23" Type="http://schemas.openxmlformats.org/officeDocument/2006/relationships/hyperlink" Target="consultantplus://offline/ref=F68CBF8CEABE4AFE1459EAD09C61BABD57578405045593D3DB526A0F23B7B702E76FF7620F0641F7B25D99D60AD4W1L" TargetMode="External"/><Relationship Id="rId28" Type="http://schemas.openxmlformats.org/officeDocument/2006/relationships/hyperlink" Target="consultantplus://offline/ref=F68CBF8CEABE4AFE1459EAD09C61BABD5751810B085993D3DB526A0F23B7B702F56FAF6E0D005FF5B748CF874C15EF33F8545F0274656DF5DCWB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68CBF8CEABE4AFE1459EAD09C61BABD5751810B085993D3DB526A0F23B7B702F56FAF6E0D005FF6B248CF874C15EF33F8545F0274656DF5DCWBL" TargetMode="External"/><Relationship Id="rId19" Type="http://schemas.openxmlformats.org/officeDocument/2006/relationships/hyperlink" Target="consultantplus://offline/ref=F68CBF8CEABE4AFE1459EAD09C61BABD57578505005693D3DB526A0F23B7B702F56FAF6E0D005DF6B648CF874C15EF33F8545F0274656DF5DCWBL" TargetMode="External"/><Relationship Id="rId31" Type="http://schemas.openxmlformats.org/officeDocument/2006/relationships/hyperlink" Target="consultantplus://offline/ref=F68CBF8CEABE4AFE1459EAD09C61BABD57508B04045493D3DB526A0F23B7B702F56FAF6E0D005DFFB548CF874C15EF33F8545F0274656DF5DCW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8CBF8CEABE4AFE1459EAD09C61BABD57578505005693D3DB526A0F23B7B702F56FAF6E0D005EFEB648CF874C15EF33F8545F0274656DF5DCWBL" TargetMode="External"/><Relationship Id="rId14" Type="http://schemas.openxmlformats.org/officeDocument/2006/relationships/hyperlink" Target="consultantplus://offline/ref=F68CBF8CEABE4AFE1459EAD09C61BABD5751810B085993D3DB526A0F23B7B702F56FAF6E0D005FF6B548CF874C15EF33F8545F0274656DF5DCWBL" TargetMode="External"/><Relationship Id="rId22" Type="http://schemas.openxmlformats.org/officeDocument/2006/relationships/hyperlink" Target="consultantplus://offline/ref=F68CBF8CEABE4AFE1459EAD09C61BABD5751810B085993D3DB526A0F23B7B702F56FAF6E0D005FF5B648CF874C15EF33F8545F0274656DF5DCWBL" TargetMode="External"/><Relationship Id="rId27" Type="http://schemas.openxmlformats.org/officeDocument/2006/relationships/hyperlink" Target="consultantplus://offline/ref=F68CBF8CEABE4AFE1459EAD09C61BABD5751810B085993D3DB526A0F23B7B702F56FAF6E0D005FF5B748CF874C15EF33F8545F0274656DF5DCWBL" TargetMode="External"/><Relationship Id="rId30" Type="http://schemas.openxmlformats.org/officeDocument/2006/relationships/hyperlink" Target="consultantplus://offline/ref=F68CBF8CEABE4AFE1459EAD09C61BABD57508B05025793D3DB526A0F23B7B702E76FF7620F0641F7B25D99D60AD4W1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2672</Words>
  <Characters>15234</Characters>
  <Application>Microsoft Office Word</Application>
  <DocSecurity>0</DocSecurity>
  <Lines>126</Lines>
  <Paragraphs>35</Paragraphs>
  <ScaleCrop>false</ScaleCrop>
  <Company/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2021-02-26T11:22:00Z</dcterms:created>
  <dcterms:modified xsi:type="dcterms:W3CDTF">2021-02-26T11:22:00Z</dcterms:modified>
</cp:coreProperties>
</file>