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311" w:rsidRDefault="005D731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D7311" w:rsidRDefault="005D7311">
      <w:pPr>
        <w:pStyle w:val="ConsPlusNormal"/>
        <w:ind w:firstLine="540"/>
        <w:jc w:val="both"/>
        <w:outlineLvl w:val="0"/>
      </w:pPr>
    </w:p>
    <w:p w:rsidR="005D7311" w:rsidRDefault="005D731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D7311" w:rsidRDefault="005D7311">
      <w:pPr>
        <w:pStyle w:val="ConsPlusTitle"/>
        <w:jc w:val="center"/>
      </w:pPr>
    </w:p>
    <w:p w:rsidR="005D7311" w:rsidRDefault="005D7311">
      <w:pPr>
        <w:pStyle w:val="ConsPlusTitle"/>
        <w:jc w:val="center"/>
      </w:pPr>
      <w:r>
        <w:t>ПОСТАНОВЛЕНИЕ</w:t>
      </w:r>
    </w:p>
    <w:p w:rsidR="005D7311" w:rsidRDefault="005D7311">
      <w:pPr>
        <w:pStyle w:val="ConsPlusTitle"/>
        <w:jc w:val="center"/>
      </w:pPr>
      <w:r>
        <w:t>от 27 декабря 2012 г. N 1432</w:t>
      </w:r>
    </w:p>
    <w:p w:rsidR="005D7311" w:rsidRDefault="005D7311">
      <w:pPr>
        <w:pStyle w:val="ConsPlusTitle"/>
        <w:jc w:val="center"/>
      </w:pPr>
    </w:p>
    <w:p w:rsidR="005D7311" w:rsidRDefault="005D7311">
      <w:pPr>
        <w:pStyle w:val="ConsPlusTitle"/>
        <w:jc w:val="center"/>
      </w:pPr>
      <w:r>
        <w:t>ОБ УТВЕРЖДЕНИИ ПРАВИЛ</w:t>
      </w:r>
    </w:p>
    <w:p w:rsidR="005D7311" w:rsidRDefault="005D7311">
      <w:pPr>
        <w:pStyle w:val="ConsPlusTitle"/>
        <w:jc w:val="center"/>
      </w:pPr>
      <w:r>
        <w:t>ПРЕДОСТАВЛЕНИЯ СУБСИДИЙ ПРОИЗВОДИТЕЛЯМ</w:t>
      </w:r>
    </w:p>
    <w:p w:rsidR="005D7311" w:rsidRDefault="005D7311">
      <w:pPr>
        <w:pStyle w:val="ConsPlusTitle"/>
        <w:jc w:val="center"/>
      </w:pPr>
      <w:r>
        <w:t>СЕЛЬСКОХОЗЯЙСТВЕННОЙ ТЕХНИКИ</w:t>
      </w:r>
    </w:p>
    <w:p w:rsidR="005D7311" w:rsidRDefault="005D73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73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7311" w:rsidRDefault="005D73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7311" w:rsidRDefault="005D73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15.05.2013 </w:t>
            </w:r>
            <w:hyperlink r:id="rId5" w:history="1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>,</w:t>
            </w:r>
          </w:p>
          <w:p w:rsidR="005D7311" w:rsidRDefault="005D7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17.02.2014 </w:t>
            </w:r>
            <w:hyperlink r:id="rId6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 xml:space="preserve">, от 30.07.2014 </w:t>
            </w:r>
            <w:hyperlink r:id="rId7" w:history="1">
              <w:r>
                <w:rPr>
                  <w:color w:val="0000FF"/>
                </w:rPr>
                <w:t>N 728</w:t>
              </w:r>
            </w:hyperlink>
            <w:r>
              <w:rPr>
                <w:color w:val="392C69"/>
              </w:rPr>
              <w:t xml:space="preserve">, от 04.06.2015 </w:t>
            </w:r>
            <w:hyperlink r:id="rId8" w:history="1">
              <w:r>
                <w:rPr>
                  <w:color w:val="0000FF"/>
                </w:rPr>
                <w:t>N 550</w:t>
              </w:r>
            </w:hyperlink>
            <w:r>
              <w:rPr>
                <w:color w:val="392C69"/>
              </w:rPr>
              <w:t>,</w:t>
            </w:r>
          </w:p>
          <w:p w:rsidR="005D7311" w:rsidRDefault="005D7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25.05.2016 </w:t>
            </w:r>
            <w:hyperlink r:id="rId9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 xml:space="preserve">, от 03.06.2016 </w:t>
            </w:r>
            <w:hyperlink r:id="rId10" w:history="1">
              <w:r>
                <w:rPr>
                  <w:color w:val="0000FF"/>
                </w:rPr>
                <w:t>N 504</w:t>
              </w:r>
            </w:hyperlink>
            <w:r>
              <w:rPr>
                <w:color w:val="392C69"/>
              </w:rPr>
              <w:t xml:space="preserve">, от 13.01.2017 </w:t>
            </w:r>
            <w:hyperlink r:id="rId11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,</w:t>
            </w:r>
          </w:p>
          <w:p w:rsidR="005D7311" w:rsidRDefault="005D7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04.03.2017 </w:t>
            </w:r>
            <w:hyperlink r:id="rId12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7311" w:rsidRDefault="005D7311">
      <w:pPr>
        <w:pStyle w:val="ConsPlusNormal"/>
        <w:ind w:firstLine="540"/>
        <w:jc w:val="both"/>
      </w:pPr>
    </w:p>
    <w:p w:rsidR="005D7311" w:rsidRDefault="005D731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предоставления субсидий производителям сельскохозяйственной техники.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2013 г.</w:t>
      </w:r>
    </w:p>
    <w:p w:rsidR="005D7311" w:rsidRDefault="005D7311">
      <w:pPr>
        <w:pStyle w:val="ConsPlusNormal"/>
        <w:jc w:val="right"/>
      </w:pPr>
    </w:p>
    <w:p w:rsidR="005D7311" w:rsidRDefault="005D7311">
      <w:pPr>
        <w:pStyle w:val="ConsPlusNormal"/>
        <w:jc w:val="right"/>
      </w:pPr>
      <w:r>
        <w:t>Председатель Правительства</w:t>
      </w:r>
    </w:p>
    <w:p w:rsidR="005D7311" w:rsidRDefault="005D7311">
      <w:pPr>
        <w:pStyle w:val="ConsPlusNormal"/>
        <w:jc w:val="right"/>
      </w:pPr>
      <w:r>
        <w:t>Российской Федерации</w:t>
      </w:r>
    </w:p>
    <w:p w:rsidR="005D7311" w:rsidRDefault="005D7311">
      <w:pPr>
        <w:pStyle w:val="ConsPlusNormal"/>
        <w:jc w:val="right"/>
      </w:pPr>
      <w:r>
        <w:t>Д.МЕДВЕДЕВ</w:t>
      </w:r>
    </w:p>
    <w:p w:rsidR="005D7311" w:rsidRDefault="005D7311">
      <w:pPr>
        <w:pStyle w:val="ConsPlusNormal"/>
        <w:ind w:firstLine="540"/>
        <w:jc w:val="both"/>
      </w:pPr>
    </w:p>
    <w:p w:rsidR="005D7311" w:rsidRDefault="005D7311">
      <w:pPr>
        <w:pStyle w:val="ConsPlusNormal"/>
        <w:ind w:firstLine="540"/>
        <w:jc w:val="both"/>
      </w:pPr>
    </w:p>
    <w:p w:rsidR="005D7311" w:rsidRDefault="005D7311">
      <w:pPr>
        <w:pStyle w:val="ConsPlusNormal"/>
        <w:ind w:firstLine="540"/>
        <w:jc w:val="both"/>
      </w:pPr>
    </w:p>
    <w:p w:rsidR="005D7311" w:rsidRDefault="005D7311">
      <w:pPr>
        <w:pStyle w:val="ConsPlusNormal"/>
        <w:ind w:firstLine="540"/>
        <w:jc w:val="both"/>
      </w:pPr>
    </w:p>
    <w:p w:rsidR="005D7311" w:rsidRDefault="005D7311">
      <w:pPr>
        <w:pStyle w:val="ConsPlusNormal"/>
        <w:ind w:firstLine="540"/>
        <w:jc w:val="both"/>
      </w:pPr>
    </w:p>
    <w:p w:rsidR="005D7311" w:rsidRDefault="005D7311">
      <w:pPr>
        <w:pStyle w:val="ConsPlusNormal"/>
        <w:jc w:val="right"/>
        <w:outlineLvl w:val="0"/>
      </w:pPr>
      <w:r>
        <w:t>Утверждены</w:t>
      </w:r>
    </w:p>
    <w:p w:rsidR="005D7311" w:rsidRDefault="005D7311">
      <w:pPr>
        <w:pStyle w:val="ConsPlusNormal"/>
        <w:jc w:val="right"/>
      </w:pPr>
      <w:r>
        <w:t>постановлением Правительства</w:t>
      </w:r>
    </w:p>
    <w:p w:rsidR="005D7311" w:rsidRDefault="005D7311">
      <w:pPr>
        <w:pStyle w:val="ConsPlusNormal"/>
        <w:jc w:val="right"/>
      </w:pPr>
      <w:r>
        <w:t>Российской Федерации</w:t>
      </w:r>
    </w:p>
    <w:p w:rsidR="005D7311" w:rsidRDefault="005D7311">
      <w:pPr>
        <w:pStyle w:val="ConsPlusNormal"/>
        <w:jc w:val="right"/>
      </w:pPr>
      <w:r>
        <w:t>от 27 декабря 2012 г. N 1432</w:t>
      </w:r>
    </w:p>
    <w:p w:rsidR="005D7311" w:rsidRDefault="005D7311">
      <w:pPr>
        <w:pStyle w:val="ConsPlusNormal"/>
        <w:ind w:firstLine="540"/>
        <w:jc w:val="both"/>
      </w:pPr>
    </w:p>
    <w:p w:rsidR="005D7311" w:rsidRDefault="005D7311">
      <w:pPr>
        <w:pStyle w:val="ConsPlusTitle"/>
        <w:jc w:val="center"/>
      </w:pPr>
      <w:bookmarkStart w:id="0" w:name="P32"/>
      <w:bookmarkEnd w:id="0"/>
      <w:r>
        <w:t>ПРАВИЛА</w:t>
      </w:r>
    </w:p>
    <w:p w:rsidR="005D7311" w:rsidRDefault="005D7311">
      <w:pPr>
        <w:pStyle w:val="ConsPlusTitle"/>
        <w:jc w:val="center"/>
      </w:pPr>
      <w:r>
        <w:t>ПРЕДОСТАВЛЕНИЯ СУБСИДИЙ ПРОИЗВОДИТЕЛЯМ</w:t>
      </w:r>
    </w:p>
    <w:p w:rsidR="005D7311" w:rsidRDefault="005D7311">
      <w:pPr>
        <w:pStyle w:val="ConsPlusTitle"/>
        <w:jc w:val="center"/>
      </w:pPr>
      <w:r>
        <w:t>СЕЛЬСКОХОЗЯЙСТВЕННОЙ ТЕХНИКИ</w:t>
      </w:r>
    </w:p>
    <w:p w:rsidR="005D7311" w:rsidRDefault="005D73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73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7311" w:rsidRDefault="005D73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7311" w:rsidRDefault="005D73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04.06.2015 </w:t>
            </w:r>
            <w:hyperlink r:id="rId13" w:history="1">
              <w:r>
                <w:rPr>
                  <w:color w:val="0000FF"/>
                </w:rPr>
                <w:t>N 550</w:t>
              </w:r>
            </w:hyperlink>
            <w:r>
              <w:rPr>
                <w:color w:val="392C69"/>
              </w:rPr>
              <w:t>,</w:t>
            </w:r>
          </w:p>
          <w:p w:rsidR="005D7311" w:rsidRDefault="005D7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25.05.2016 </w:t>
            </w:r>
            <w:hyperlink r:id="rId14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 xml:space="preserve">, от 03.06.2016 </w:t>
            </w:r>
            <w:hyperlink r:id="rId15" w:history="1">
              <w:r>
                <w:rPr>
                  <w:color w:val="0000FF"/>
                </w:rPr>
                <w:t>N 504</w:t>
              </w:r>
            </w:hyperlink>
            <w:r>
              <w:rPr>
                <w:color w:val="392C69"/>
              </w:rPr>
              <w:t xml:space="preserve">, от 13.01.2017 </w:t>
            </w:r>
            <w:hyperlink r:id="rId16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,</w:t>
            </w:r>
          </w:p>
          <w:p w:rsidR="005D7311" w:rsidRDefault="005D7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04.03.2017 </w:t>
            </w:r>
            <w:hyperlink r:id="rId17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7311" w:rsidRDefault="005D7311">
      <w:pPr>
        <w:pStyle w:val="ConsPlusNormal"/>
        <w:ind w:firstLine="540"/>
        <w:jc w:val="both"/>
      </w:pPr>
    </w:p>
    <w:p w:rsidR="005D7311" w:rsidRDefault="005D7311">
      <w:pPr>
        <w:pStyle w:val="ConsPlusNormal"/>
        <w:ind w:firstLine="540"/>
        <w:jc w:val="both"/>
      </w:pPr>
      <w:bookmarkStart w:id="1" w:name="P40"/>
      <w:bookmarkEnd w:id="1"/>
      <w:r>
        <w:t>1. Настоящие Правила устанавливают условия, цели и порядок предоставления производителям сельскохозяйственной техники (далее - производитель) субсидий из федерального бюджета на возмещение затрат на производство и реализацию сельскохозяйственной техники (далее - субсидия).</w:t>
      </w:r>
    </w:p>
    <w:p w:rsidR="005D7311" w:rsidRDefault="005D7311">
      <w:pPr>
        <w:pStyle w:val="ConsPlusNormal"/>
        <w:spacing w:before="220"/>
        <w:ind w:firstLine="540"/>
        <w:jc w:val="both"/>
      </w:pPr>
      <w:bookmarkStart w:id="2" w:name="P41"/>
      <w:bookmarkEnd w:id="2"/>
      <w:r>
        <w:t xml:space="preserve">Целью предоставления субсидии является стимулирование осуществления инвестиций в </w:t>
      </w:r>
      <w:r>
        <w:lastRenderedPageBreak/>
        <w:t>производство сельскохозяйственной техники на территории Российской Федерации.</w:t>
      </w:r>
    </w:p>
    <w:p w:rsidR="005D7311" w:rsidRDefault="005D7311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2. В настоящих Правилах используются следующие понятия: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"дилер" - организация, приобретающая сельскохозяйственную технику у производителя по договору купли-продажи с целью ее последующей реализации сельскохозяйственным товаропроизводителям или российским лизинговым компаниям;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"лизингополучатель" - гражданин или юридическое лицо, признанные сельскохозяйственными товаропроизводителями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развитии сельского хозяйства", заключившие договор финансовой аренды (лизинга) с российской лизинговой компанией;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"российская лизинговая компания" - коммерческая организация - резидент Российской Федерации, приобретающая в ходе реализации договора финансовой аренды (лизинга) в собственность сельскохозяйственную технику у производителя или дилера и предоставляющая ее в качестве предмета договора финансовой аренды (лизинга) лизингополучателю за определенную плату, на определенный срок и на определенных условиях во временное владение и пользование с переходом или без перехода к лизингополучателю права собственности на сельскохозяйственную технику;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"сельскохозяйственная техника" - техника, предназначенная для выполнения сельскохозяйственных работ, включенная в перечень согласно </w:t>
      </w:r>
      <w:hyperlink w:anchor="P299" w:history="1">
        <w:r>
          <w:rPr>
            <w:color w:val="0000FF"/>
          </w:rPr>
          <w:t>приложению</w:t>
        </w:r>
      </w:hyperlink>
      <w:r>
        <w:t>, которая была выпущена в обращение на территории Российской Федерации не ранее года, предшествовавшего году ее реализации, и не эксплуатировалась.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3. Субсидии предоставляются производителю:</w:t>
      </w:r>
    </w:p>
    <w:p w:rsidR="005D7311" w:rsidRDefault="005D73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73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7311" w:rsidRDefault="005D731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D7311" w:rsidRDefault="005D7311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абзац 2 пункта 3 </w:t>
            </w:r>
            <w:hyperlink r:id="rId2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04.03.2017 N 261, </w:t>
            </w:r>
            <w:hyperlink r:id="rId21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2017 года.</w:t>
            </w:r>
          </w:p>
        </w:tc>
      </w:tr>
    </w:tbl>
    <w:p w:rsidR="005D7311" w:rsidRDefault="005D7311">
      <w:pPr>
        <w:pStyle w:val="ConsPlusNormal"/>
        <w:spacing w:before="220"/>
        <w:ind w:firstLine="540"/>
        <w:jc w:val="both"/>
      </w:pPr>
      <w:r>
        <w:t xml:space="preserve">в размере 15 процентов цены сельскохозяйственной техники (без учета налога на добавленную стоимость), определенной в соответствии с </w:t>
      </w:r>
      <w:hyperlink w:anchor="P169" w:history="1">
        <w:r>
          <w:rPr>
            <w:color w:val="0000FF"/>
          </w:rPr>
          <w:t>подпунктом "б" пункта 17</w:t>
        </w:r>
      </w:hyperlink>
      <w:r>
        <w:t xml:space="preserve"> настоящих Правил, но не более предельного размера субсидии на единицу сельскохозяйственной техники, указанного в </w:t>
      </w:r>
      <w:hyperlink w:anchor="P299" w:history="1">
        <w:r>
          <w:rPr>
            <w:color w:val="0000FF"/>
          </w:rPr>
          <w:t>приложении</w:t>
        </w:r>
      </w:hyperlink>
      <w:r>
        <w:t xml:space="preserve"> к настоящим Правилам;</w:t>
      </w:r>
    </w:p>
    <w:p w:rsidR="005D7311" w:rsidRDefault="005D731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5D7311" w:rsidRDefault="005D73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73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7311" w:rsidRDefault="005D731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D7311" w:rsidRDefault="005D7311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абзац 3 пункта 3 </w:t>
            </w: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04.03.2017 N 261, </w:t>
            </w:r>
            <w:hyperlink r:id="rId24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2017 года.</w:t>
            </w:r>
          </w:p>
        </w:tc>
      </w:tr>
    </w:tbl>
    <w:p w:rsidR="005D7311" w:rsidRDefault="005D7311">
      <w:pPr>
        <w:pStyle w:val="ConsPlusNormal"/>
        <w:spacing w:before="220"/>
        <w:ind w:firstLine="540"/>
        <w:jc w:val="both"/>
      </w:pPr>
      <w:r>
        <w:t xml:space="preserve">в размере 20 процентов цены сельскохозяйственной техники (без учета налога на добавленную стоимость), определенной в соответствии с </w:t>
      </w:r>
      <w:hyperlink w:anchor="P169" w:history="1">
        <w:r>
          <w:rPr>
            <w:color w:val="0000FF"/>
          </w:rPr>
          <w:t>подпунктом "б" пункта 17</w:t>
        </w:r>
      </w:hyperlink>
      <w:r>
        <w:t xml:space="preserve"> настоящих Правил, но не более предельного размера субсидии на единицу сельскохозяйственной техники, указанного в </w:t>
      </w:r>
      <w:hyperlink w:anchor="P299" w:history="1">
        <w:r>
          <w:rPr>
            <w:color w:val="0000FF"/>
          </w:rPr>
          <w:t>приложении</w:t>
        </w:r>
      </w:hyperlink>
      <w:r>
        <w:t xml:space="preserve"> к настоящим Правилам, - в случае реализации сельскохозяйственной техники сельскохозяйственным товаропроизводителям, зарегистрированным на территории Сибирского и Дальневосточного федеральных округов, а также Республики Крым, г. Севастополя и Калининградской области.</w:t>
      </w:r>
    </w:p>
    <w:p w:rsidR="005D7311" w:rsidRDefault="005D7311">
      <w:pPr>
        <w:pStyle w:val="ConsPlusNormal"/>
        <w:jc w:val="both"/>
      </w:pPr>
      <w:r>
        <w:t xml:space="preserve">(в ред. Постановлений Правительства РФ от 13.01.2017 </w:t>
      </w:r>
      <w:hyperlink r:id="rId25" w:history="1">
        <w:r>
          <w:rPr>
            <w:color w:val="0000FF"/>
          </w:rPr>
          <w:t>N 7</w:t>
        </w:r>
      </w:hyperlink>
      <w:r>
        <w:t xml:space="preserve">, от 04.03.2017 </w:t>
      </w:r>
      <w:hyperlink r:id="rId26" w:history="1">
        <w:r>
          <w:rPr>
            <w:color w:val="0000FF"/>
          </w:rPr>
          <w:t>N 261</w:t>
        </w:r>
      </w:hyperlink>
      <w:r>
        <w:t>)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4. Субсидии предоставляются в пределах бюджетных ассигнований, предусмотренных в федеральном законе о федеральном бюджете на соответствующий год и плановый период, и </w:t>
      </w:r>
      <w:r>
        <w:lastRenderedPageBreak/>
        <w:t xml:space="preserve">лимитов бюджетных обязательств, доведенных в установленном порядке до Министерства сельского хозяйства Российской Федерации как получателя средств федерального бюджета на цели, указанные в </w:t>
      </w:r>
      <w:hyperlink w:anchor="P169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5D7311" w:rsidRDefault="005D731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В случае если в текущем году производителю было отказано в получении субсидии по причине превышения объема субсидии над лимитами бюджетных обязательств, предусмотренными на указанные цели, либо если обязательства сторон по договорам купли-продажи или финансовой аренды (лизинга), заключенным в текущем году, не были исполнены до 1 декабря текущего года, производитель вправе подать заявку на получение субсидии по этим договорам в очередном финансовом году. Указанные договоры должны быть повторно зарегистрированы в этом очередном году органом, уполномоченным высшим исполнительным органом государственной власти субъекта Российской Федерации на взаимодействие с Министерством сельского хозяйства Российской Федерации по реализации Государственной </w:t>
      </w:r>
      <w:hyperlink r:id="rId28" w:history="1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г. N 717 "О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годы" (далее - уполномоченный орган).</w:t>
      </w:r>
    </w:p>
    <w:p w:rsidR="005D7311" w:rsidRDefault="005D731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5D7311" w:rsidRDefault="005D7311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По договорам купли-продажи, по которым в 2016 году производителю отказано в получении субсидии по причине превышения объема субсидии над лимитами бюджетных обязательств, предусмотренными на указанные цели, и по договорам купли-продажи, заключенным до 31 декабря 2016 г., по которым обязательства сельскохозяйственного товаропроизводителя по оплате производителю (дилеру) реализованной производителем сельскохозяйственной техники исполнены в полном объеме до дня вступления в силу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марта 2017 г. N 261 "О внесении изменений в Правила предоставления субсидий производителям сельскохозяйственной техники", субсидии предоставляются в размере 25 процентов цены сельскохозяйственной техники, определенной в соответствии с </w:t>
      </w:r>
      <w:hyperlink w:anchor="P169" w:history="1">
        <w:r>
          <w:rPr>
            <w:color w:val="0000FF"/>
          </w:rPr>
          <w:t>подпунктом "б" пункта 17</w:t>
        </w:r>
      </w:hyperlink>
      <w:r>
        <w:t xml:space="preserve"> настоящих Правил на календарный год, в котором был заключен договор, и представленной производителем в Министерство сельского хозяйства Российской Федерации, но не более предельного размера субсидии на единицу сельскохозяйственной техники, указанного в </w:t>
      </w:r>
      <w:hyperlink w:anchor="P299" w:history="1">
        <w:r>
          <w:rPr>
            <w:color w:val="0000FF"/>
          </w:rPr>
          <w:t>приложении</w:t>
        </w:r>
      </w:hyperlink>
      <w:r>
        <w:t xml:space="preserve"> к настоящим Правилам, и в размере 30 процентов цены сельскохозяйственной техники, определенной в соответствии с </w:t>
      </w:r>
      <w:hyperlink w:anchor="P169" w:history="1">
        <w:r>
          <w:rPr>
            <w:color w:val="0000FF"/>
          </w:rPr>
          <w:t>подпунктом "б" пункта 17</w:t>
        </w:r>
      </w:hyperlink>
      <w:r>
        <w:t xml:space="preserve"> настоящих Правил на календарный год, в котором был заключен договор, и представленной производителем в Министерство сельского хозяйства Российской Федерации, но не более предельного размера субсидии на единицу сельскохозяйственной техники, указанного в </w:t>
      </w:r>
      <w:hyperlink w:anchor="P299" w:history="1">
        <w:r>
          <w:rPr>
            <w:color w:val="0000FF"/>
          </w:rPr>
          <w:t>приложении</w:t>
        </w:r>
      </w:hyperlink>
      <w:r>
        <w:t xml:space="preserve"> к настоящим Правилам, в случае реализации сельскохозяйственной техники сельскохозяйственным товаропроизводителям, зарегистрированным на территории Сибирского и Дальневосточного федеральных округов, а также Республики Крым и г. Севастополя.</w:t>
      </w:r>
    </w:p>
    <w:p w:rsidR="005D7311" w:rsidRDefault="005D731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5D7311" w:rsidRDefault="005D7311">
      <w:pPr>
        <w:pStyle w:val="ConsPlusNormal"/>
        <w:spacing w:before="220"/>
        <w:ind w:firstLine="540"/>
        <w:jc w:val="both"/>
      </w:pPr>
      <w:bookmarkStart w:id="4" w:name="P63"/>
      <w:bookmarkEnd w:id="4"/>
      <w:r>
        <w:t xml:space="preserve">По договорам финансовой аренды (лизинга), по которым в 2016 году производителю отказано в получении субсидии по причине превышения объема субсидии над лимитами бюджетных обязательств, предусмотренными на указанные цели, и по договорам финансовой аренды (лизинга), заключенным до 31 декабря 2016 г., по которым обязательства сельскохозяйственного товаропроизводителя по уплате российской лизинговой компании авансового платежа при передаче сельскохозяйственной техники в финансовую аренду (лизинг) исполнены в полном объеме до дня вступления в силу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марта 2017 г. N 261 "О внесении изменений в Правила предоставления субсидий производителям сельскохозяйственной техники" и по которым производителем (дилером) и российской лизинговой компанией подписан акт приема-передачи (акт технической приемки) сельскохозяйственной техники до дня вступления в силу указанного постановления, субсидии </w:t>
      </w:r>
      <w:r>
        <w:lastRenderedPageBreak/>
        <w:t xml:space="preserve">предоставляются в размере 25 процентов цены сельскохозяйственной техники, определенной в соответствии с </w:t>
      </w:r>
      <w:hyperlink w:anchor="P169" w:history="1">
        <w:r>
          <w:rPr>
            <w:color w:val="0000FF"/>
          </w:rPr>
          <w:t>подпунктом "б" пункта 17</w:t>
        </w:r>
      </w:hyperlink>
      <w:r>
        <w:t xml:space="preserve"> настоящих Правил на календарный год, в котором был заключен договор, и представленной производителем в Министерство сельского хозяйства Российской Федерации, но не более предельного размера субсидии на единицу сельскохозяйственной техники, указанного в </w:t>
      </w:r>
      <w:hyperlink w:anchor="P299" w:history="1">
        <w:r>
          <w:rPr>
            <w:color w:val="0000FF"/>
          </w:rPr>
          <w:t>приложении</w:t>
        </w:r>
      </w:hyperlink>
      <w:r>
        <w:t xml:space="preserve"> к настоящим Правилам, и в размере 30 процентов цены сельскохозяйственной техники, определенной в соответствии с </w:t>
      </w:r>
      <w:hyperlink w:anchor="P169" w:history="1">
        <w:r>
          <w:rPr>
            <w:color w:val="0000FF"/>
          </w:rPr>
          <w:t>подпунктом "б" пункта 17</w:t>
        </w:r>
      </w:hyperlink>
      <w:r>
        <w:t xml:space="preserve"> настоящих Правил на календарный год, в котором был заключен договор, и представленной производителем в Министерство сельского хозяйства Российской Федерации, но не более предельного размера субсидии на единицу сельскохозяйственной техники, указанного в </w:t>
      </w:r>
      <w:hyperlink w:anchor="P299" w:history="1">
        <w:r>
          <w:rPr>
            <w:color w:val="0000FF"/>
          </w:rPr>
          <w:t>приложении</w:t>
        </w:r>
      </w:hyperlink>
      <w:r>
        <w:t xml:space="preserve"> к настоящим Правилам, в случае реализации сельскохозяйственной техники сельскохозяйственным товаропроизводителям, зарегистрированным на территории Сибирского и Дальневосточного федеральных округов, а также Республики Крым и г. Севастополя. В случае если договором финансовой аренды (лизинга) предусмотрено отсутствие (отсрочка уплаты) авансового платежа, условие об исполнении в полном объеме обязательства сельскохозяйственного товаропроизводителя по уплате российской лизинговой компании авансового платежа при передаче сельскохозяйственной техники в финансовую аренду (лизинг) до дня вступления в силу указанного постановления считается выполненным, если указанный договор финансовой аренды (лизинга) сельскохозяйственной техники заключен до дня вступления в силу указанного постановления.</w:t>
      </w:r>
    </w:p>
    <w:p w:rsidR="005D7311" w:rsidRDefault="005D731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5D7311" w:rsidRDefault="005D7311">
      <w:pPr>
        <w:pStyle w:val="ConsPlusNormal"/>
        <w:spacing w:before="220"/>
        <w:ind w:firstLine="540"/>
        <w:jc w:val="both"/>
      </w:pPr>
      <w:bookmarkStart w:id="5" w:name="P65"/>
      <w:bookmarkEnd w:id="5"/>
      <w:r>
        <w:t>Суммарный объем субсидий (в процентах от общего объема субсидий на текущий финансовый год), предоставляемых одному производителю с численностью персонала, участвующего в производстве сельскохозяйственной техники (средней за последние 12 месяцев работы производителя), менее 75 человек, не может превышать 1,25 процента, от 75 до 500 человек - 5 процентов, от 500 до 1000 человек - 12,5 процента, от 1000 до 2000 человек - 45 процентов, более 2000 человек - 65 процентов.</w:t>
      </w:r>
    </w:p>
    <w:p w:rsidR="005D7311" w:rsidRDefault="005D7311">
      <w:pPr>
        <w:pStyle w:val="ConsPlusNormal"/>
        <w:spacing w:before="220"/>
        <w:ind w:firstLine="540"/>
        <w:jc w:val="both"/>
      </w:pPr>
      <w:bookmarkStart w:id="6" w:name="P66"/>
      <w:bookmarkEnd w:id="6"/>
      <w:r>
        <w:t>5. Субсидии предоставляются производителю, соответствующему следующим критериям: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а) производитель - юридическое лицо или индивидуальный предприниматель - является налоговым резидентом Российской Федерации не менее 3 лет и осуществляет производство сельскохозяйственной техники;</w:t>
      </w:r>
    </w:p>
    <w:p w:rsidR="005D7311" w:rsidRDefault="005D7311">
      <w:pPr>
        <w:pStyle w:val="ConsPlusNormal"/>
        <w:jc w:val="both"/>
      </w:pPr>
      <w:r>
        <w:t xml:space="preserve">(пп. "а"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б) производитель обладает правами на конструкторскую и технологическую документацию в объеме, необходимом для осуществления разработки, производства, модернизации и обслуживания сельскохозяйственной техники, ее оборудования и компонентов, а также предоставляет на реализуемую сельскохозяйственную технику гарантию, действующую не менее 12 месяцев со дня реализации этой сельскохозяйственной техники;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в) производитель, реализующий сельскохозяйственную технику, указанную в </w:t>
      </w:r>
      <w:hyperlink w:anchor="P299" w:history="1">
        <w:r>
          <w:rPr>
            <w:color w:val="0000FF"/>
          </w:rPr>
          <w:t>пунктах 1</w:t>
        </w:r>
      </w:hyperlink>
      <w:r>
        <w:t xml:space="preserve">, </w:t>
      </w:r>
      <w:hyperlink w:anchor="P299" w:history="1">
        <w:r>
          <w:rPr>
            <w:color w:val="0000FF"/>
          </w:rPr>
          <w:t>2</w:t>
        </w:r>
      </w:hyperlink>
      <w:r>
        <w:t xml:space="preserve"> и </w:t>
      </w:r>
      <w:hyperlink w:anchor="P299" w:history="1">
        <w:r>
          <w:rPr>
            <w:color w:val="0000FF"/>
          </w:rPr>
          <w:t>8</w:t>
        </w:r>
      </w:hyperlink>
      <w:r>
        <w:t xml:space="preserve"> приложения к настоящим Правилам, имеет соглашения (договоры) с расположенными не менее чем в 40 субъектах Российской Федерации сервисными организациями по техническому обслуживанию и ремонту сельскохозяйственной техники, которые являются налоговыми резидентами Российской Федерации и осуществляют сервисное обслуживание сельскохозяйственной техники производителя не менее 1 года.</w:t>
      </w:r>
    </w:p>
    <w:p w:rsidR="005D7311" w:rsidRDefault="005D7311">
      <w:pPr>
        <w:pStyle w:val="ConsPlusNormal"/>
        <w:spacing w:before="220"/>
        <w:ind w:firstLine="540"/>
        <w:jc w:val="both"/>
      </w:pPr>
      <w:bookmarkStart w:id="7" w:name="P71"/>
      <w:bookmarkEnd w:id="7"/>
      <w:r>
        <w:t>6. Производитель осуществляет на территории Российской Федерации следующие технологические операции, необходимые:</w:t>
      </w:r>
    </w:p>
    <w:p w:rsidR="005D7311" w:rsidRDefault="005D7311">
      <w:pPr>
        <w:pStyle w:val="ConsPlusNormal"/>
        <w:spacing w:before="220"/>
        <w:ind w:firstLine="540"/>
        <w:jc w:val="both"/>
      </w:pPr>
      <w:bookmarkStart w:id="8" w:name="P72"/>
      <w:bookmarkEnd w:id="8"/>
      <w:r>
        <w:t xml:space="preserve">а) для производства сельскохозяйственной техники, указанной в </w:t>
      </w:r>
      <w:hyperlink w:anchor="P299" w:history="1">
        <w:r>
          <w:rPr>
            <w:color w:val="0000FF"/>
          </w:rPr>
          <w:t>пунктах 1</w:t>
        </w:r>
      </w:hyperlink>
      <w:r>
        <w:t xml:space="preserve">, </w:t>
      </w:r>
      <w:hyperlink w:anchor="P299" w:history="1">
        <w:r>
          <w:rPr>
            <w:color w:val="0000FF"/>
          </w:rPr>
          <w:t>51</w:t>
        </w:r>
      </w:hyperlink>
      <w:r>
        <w:t xml:space="preserve"> и </w:t>
      </w:r>
      <w:hyperlink w:anchor="P299" w:history="1">
        <w:r>
          <w:rPr>
            <w:color w:val="0000FF"/>
          </w:rPr>
          <w:t>52</w:t>
        </w:r>
      </w:hyperlink>
      <w:r>
        <w:t xml:space="preserve"> приложения к настоящим Правилам: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производство, сборка и сварка (при необходимости) несущей рамы (при ее наличии), ее </w:t>
      </w:r>
      <w:r>
        <w:lastRenderedPageBreak/>
        <w:t>покраска;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производство моста (мостов), или трансмиссии, или двигателя;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сборка моторно-силовой установки, трансмиссии, моста (мостов);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производство, сборка и окраска элементов экстерьера;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производство кабины, включая раскрой и гибку заготовок, сварку, сборку и окраску;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монтаж и покраска моторного агрегата, осей и мостов, трансмиссии, навесного устройства;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монтаж системы электрооборудования;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сборка и монтаж гидрооборудования;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б) для производства сельскохозяйственной техники, указанной в </w:t>
      </w:r>
      <w:hyperlink w:anchor="P299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299" w:history="1">
        <w:r>
          <w:rPr>
            <w:color w:val="0000FF"/>
          </w:rPr>
          <w:t>8</w:t>
        </w:r>
      </w:hyperlink>
      <w:r>
        <w:t xml:space="preserve"> приложения к настоящим Правилам: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сборка и сварка несущей рамы (рамной конструкции), ее покраска;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производство моста (мостов) или двигателя либо сборка гусеничной ходовой системы;</w:t>
      </w:r>
    </w:p>
    <w:p w:rsidR="005D7311" w:rsidRDefault="005D731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производство, включая раскрой и гибку заготовок, сварку, сборку и окраску, молотильно-сепарирующего устройства (для комбайна зерноуборочного) и питающего аппарата с измельчающим и выгрузным устройствами (для комбайна кормоуборочного);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сборка моторно-силовой установки, или трансмиссии, или моста (мостов);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сборка (при необходимости окраска) элементов экстерьера;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производство кабины, включая раскрой и гибку заготовок, сварку, сборку и окраску;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производство бункера (при наличии в конструкции), включая раскрой и гибку заготовок, сварку (при необходимости) и покраску;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производство навесного оборудования (жатки, адаптера), включая раскрой и гибку заготовок, сварку и сборку;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производство навесных устройств, включая сварку и сборку;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монтаж и покраска моторно-силовой установки, мостов, трансмиссии, навесных устройств;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в) для производства сельскохозяйственной техники, указанной в </w:t>
      </w:r>
      <w:hyperlink w:anchor="P299" w:history="1">
        <w:r>
          <w:rPr>
            <w:color w:val="0000FF"/>
          </w:rPr>
          <w:t>пунктах 3</w:t>
        </w:r>
      </w:hyperlink>
      <w:r>
        <w:t xml:space="preserve"> - </w:t>
      </w:r>
      <w:hyperlink w:anchor="P299" w:history="1">
        <w:r>
          <w:rPr>
            <w:color w:val="0000FF"/>
          </w:rPr>
          <w:t>7</w:t>
        </w:r>
      </w:hyperlink>
      <w:r>
        <w:t xml:space="preserve">, </w:t>
      </w:r>
      <w:hyperlink w:anchor="P299" w:history="1">
        <w:r>
          <w:rPr>
            <w:color w:val="0000FF"/>
          </w:rPr>
          <w:t>9</w:t>
        </w:r>
      </w:hyperlink>
      <w:r>
        <w:t xml:space="preserve"> - </w:t>
      </w:r>
      <w:hyperlink w:anchor="P299" w:history="1">
        <w:r>
          <w:rPr>
            <w:color w:val="0000FF"/>
          </w:rPr>
          <w:t>30</w:t>
        </w:r>
      </w:hyperlink>
      <w:r>
        <w:t xml:space="preserve">, </w:t>
      </w:r>
      <w:hyperlink w:anchor="P299" w:history="1">
        <w:r>
          <w:rPr>
            <w:color w:val="0000FF"/>
          </w:rPr>
          <w:t>37</w:t>
        </w:r>
      </w:hyperlink>
      <w:r>
        <w:t xml:space="preserve"> - </w:t>
      </w:r>
      <w:hyperlink w:anchor="P299" w:history="1">
        <w:r>
          <w:rPr>
            <w:color w:val="0000FF"/>
          </w:rPr>
          <w:t>50</w:t>
        </w:r>
      </w:hyperlink>
      <w:r>
        <w:t xml:space="preserve"> и </w:t>
      </w:r>
      <w:hyperlink w:anchor="P299" w:history="1">
        <w:r>
          <w:rPr>
            <w:color w:val="0000FF"/>
          </w:rPr>
          <w:t>53</w:t>
        </w:r>
      </w:hyperlink>
      <w:r>
        <w:t xml:space="preserve"> - </w:t>
      </w:r>
      <w:hyperlink w:anchor="P668" w:history="1">
        <w:r>
          <w:rPr>
            <w:color w:val="0000FF"/>
          </w:rPr>
          <w:t>67</w:t>
        </w:r>
      </w:hyperlink>
      <w:r>
        <w:t xml:space="preserve"> приложения к настоящим Правилам:</w:t>
      </w:r>
    </w:p>
    <w:p w:rsidR="005D7311" w:rsidRDefault="005D731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сварка несущей рамы и рамных конструкций, корпусов, бункеров (из металла или производство неметаллических бункеров), навесного устройства, рабочих органов, элементов экстерьера;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окраска несущей рамы и рамных конструкций, корпусов и бункеров (если необходимо), навесного устройства и рабочих органов, элементов экстерьера;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сборка несущей рамы и рамных конструкций, корпусов и бункеров, навесного устройства и рабочих органов, элементов экстерьера;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lastRenderedPageBreak/>
        <w:t>сборка электрооборудования, пневмооборудования, гидрооборудования;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монтаж несущей рамы и рамных конструкций, корпусов, бункеров, навесного устройства, рабочих органов, элементов экстерьера;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монтаж электрооборудования, пневмооборудования, гидрооборудования;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г) для производства сельскохозяйственной техники, указанной в </w:t>
      </w:r>
      <w:hyperlink w:anchor="P299" w:history="1">
        <w:r>
          <w:rPr>
            <w:color w:val="0000FF"/>
          </w:rPr>
          <w:t>пунктах 31</w:t>
        </w:r>
      </w:hyperlink>
      <w:r>
        <w:t xml:space="preserve"> - </w:t>
      </w:r>
      <w:hyperlink w:anchor="P299" w:history="1">
        <w:r>
          <w:rPr>
            <w:color w:val="0000FF"/>
          </w:rPr>
          <w:t>33</w:t>
        </w:r>
      </w:hyperlink>
      <w:r>
        <w:t xml:space="preserve"> и </w:t>
      </w:r>
      <w:hyperlink w:anchor="P299" w:history="1">
        <w:r>
          <w:rPr>
            <w:color w:val="0000FF"/>
          </w:rPr>
          <w:t>36</w:t>
        </w:r>
      </w:hyperlink>
      <w:r>
        <w:t xml:space="preserve"> приложения к настоящим Правилам: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механическая обработка, штамповка и сварка несущих и рамных конструкций (при наличии в конструкции), корпусов (при наличии в конструкции);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производство отливок из алюминиевых и цинковых сплавов;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производство пластмассовых и резиновых деталей;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сборка несущих и рамных конструкций корпусов (при наличии в конструкции), корпусов (при наличии в конструкции), рабочих органов (при наличии в конструкции);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монтаж электрооборудования, пневмооборудования;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д) для производства сельскохозяйственной техники, указанной в </w:t>
      </w:r>
      <w:hyperlink w:anchor="P299" w:history="1">
        <w:r>
          <w:rPr>
            <w:color w:val="0000FF"/>
          </w:rPr>
          <w:t>пунктах 34</w:t>
        </w:r>
      </w:hyperlink>
      <w:r>
        <w:t xml:space="preserve"> и </w:t>
      </w:r>
      <w:hyperlink w:anchor="P299" w:history="1">
        <w:r>
          <w:rPr>
            <w:color w:val="0000FF"/>
          </w:rPr>
          <w:t>35</w:t>
        </w:r>
      </w:hyperlink>
      <w:r>
        <w:t xml:space="preserve"> приложения к настоящим Правилам: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механическая обработка и штамповка деталей из нержавеющей стали;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сварка емкостей и несущих конструкций;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шлифовка наружных и внутренних поверхностей емкостей;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сборка несущих и ограждающих конструкций;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монтаж, пайка и испытание на герметичность системы охлаждения, монтаж электрооборудования.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6(1). Выполнение на территории Российской Федерации части технологических операций, указанных в </w:t>
      </w:r>
      <w:hyperlink w:anchor="P71" w:history="1">
        <w:r>
          <w:rPr>
            <w:color w:val="0000FF"/>
          </w:rPr>
          <w:t>пункте 6</w:t>
        </w:r>
      </w:hyperlink>
      <w:r>
        <w:t xml:space="preserve"> настоящих Правил, взаимозависимой организацией производителя признается надлежащим выполнением требования </w:t>
      </w:r>
      <w:hyperlink w:anchor="P71" w:history="1">
        <w:r>
          <w:rPr>
            <w:color w:val="0000FF"/>
          </w:rPr>
          <w:t>пункта 6</w:t>
        </w:r>
      </w:hyperlink>
      <w:r>
        <w:t xml:space="preserve"> настоящих Правил. В настоящих Правилах организация признается взаимозависимой организацией производителя в случае, если: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а) организация является юридическим лицом - налоговым резидентом Российской Федерации не менее 3 лет;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б) в уставных капиталах организации и производителя прямо и (или) косвенно участвует и (или) владеет акциями одно и то же лицо (одни и те же лица), в том числе физическое лицо (физические лица), у которого суммарная доля участия (владения акциями) в уставном капитале организации составляет более 75 процентов и суммарная доля участия (владения акциями) в уставном капитале производителя составляет более 75 процентов.</w:t>
      </w:r>
    </w:p>
    <w:p w:rsidR="005D7311" w:rsidRDefault="005D7311">
      <w:pPr>
        <w:pStyle w:val="ConsPlusNormal"/>
        <w:jc w:val="both"/>
      </w:pPr>
      <w:r>
        <w:t xml:space="preserve">(п. 6(1)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04.03.2017 N 261)</w:t>
      </w:r>
    </w:p>
    <w:p w:rsidR="005D7311" w:rsidRDefault="005D7311">
      <w:pPr>
        <w:pStyle w:val="ConsPlusNormal"/>
        <w:spacing w:before="220"/>
        <w:ind w:firstLine="540"/>
        <w:jc w:val="both"/>
      </w:pPr>
      <w:bookmarkStart w:id="9" w:name="P117"/>
      <w:bookmarkEnd w:id="9"/>
      <w:r>
        <w:t xml:space="preserve">7. В случае если при производстве сельскохозяйственной техники технологическая операция, указанная в </w:t>
      </w:r>
      <w:hyperlink w:anchor="P71" w:history="1">
        <w:r>
          <w:rPr>
            <w:color w:val="0000FF"/>
          </w:rPr>
          <w:t>пункте 6</w:t>
        </w:r>
      </w:hyperlink>
      <w:r>
        <w:t xml:space="preserve"> настоящих Правил, была осуществлена на территории Российской Федерации, а результаты ее выполнения были использованы при осуществлении технологических операций, не указанных в этом пункте, на территории другого государства - члена Евразийского экономического союза, то выполнение на территории Российской Федерации технологической операции, указанной в </w:t>
      </w:r>
      <w:hyperlink w:anchor="P71" w:history="1">
        <w:r>
          <w:rPr>
            <w:color w:val="0000FF"/>
          </w:rPr>
          <w:t>пункте 6</w:t>
        </w:r>
      </w:hyperlink>
      <w:r>
        <w:t xml:space="preserve"> настоящих Правил, признается надлежащим исполнением этого пункта.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lastRenderedPageBreak/>
        <w:t xml:space="preserve">В случае если при производстве сельскохозяйственной техники технологические операции, указанные в </w:t>
      </w:r>
      <w:hyperlink w:anchor="P72" w:history="1">
        <w:r>
          <w:rPr>
            <w:color w:val="0000FF"/>
          </w:rPr>
          <w:t>подпункте "а" пункта 6</w:t>
        </w:r>
      </w:hyperlink>
      <w:r>
        <w:t xml:space="preserve"> настоящих Правил, были осуществлены на территории Российской Федерации одним юридическим лицом, а результаты их выполнения были использованы при осуществлении другим юридическим лицом технологических операций, не указанных в этом </w:t>
      </w:r>
      <w:hyperlink w:anchor="P72" w:history="1">
        <w:r>
          <w:rPr>
            <w:color w:val="0000FF"/>
          </w:rPr>
          <w:t>подпункте</w:t>
        </w:r>
      </w:hyperlink>
      <w:r>
        <w:t xml:space="preserve">, то выполнение на территории Российской Федерации технологических операций, указанных в </w:t>
      </w:r>
      <w:hyperlink w:anchor="P72" w:history="1">
        <w:r>
          <w:rPr>
            <w:color w:val="0000FF"/>
          </w:rPr>
          <w:t>подпункте "а" пункта 6</w:t>
        </w:r>
      </w:hyperlink>
      <w:r>
        <w:t xml:space="preserve"> настоящих Правил, признается надлежащим исполнением пункта 6 настоящих Правил.</w:t>
      </w:r>
    </w:p>
    <w:p w:rsidR="005D7311" w:rsidRDefault="005D7311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03.06.2016 N 504)</w:t>
      </w:r>
    </w:p>
    <w:p w:rsidR="005D7311" w:rsidRDefault="005D7311">
      <w:pPr>
        <w:pStyle w:val="ConsPlusNormal"/>
        <w:spacing w:before="220"/>
        <w:ind w:firstLine="540"/>
        <w:jc w:val="both"/>
      </w:pPr>
      <w:bookmarkStart w:id="10" w:name="P120"/>
      <w:bookmarkEnd w:id="10"/>
      <w:r>
        <w:t xml:space="preserve">8. Перечень технологических операций, указанных в </w:t>
      </w:r>
      <w:hyperlink w:anchor="P71" w:history="1">
        <w:r>
          <w:rPr>
            <w:color w:val="0000FF"/>
          </w:rPr>
          <w:t>пункте 6</w:t>
        </w:r>
      </w:hyperlink>
      <w:r>
        <w:t xml:space="preserve"> настоящих Правил, не применяется в отношении сельскохозяйственной техники, разработанной в результате выполнения научно-исследовательских и опытно-конструкторских работ, осуществленных производителем по государственному контракту, заключенному в установленном порядке с Министерством промышленности и торговли Российской Федерации, или произведенной в рамках специального инвестиционного контракта, предусмотренного </w:t>
      </w:r>
      <w:hyperlink r:id="rId39" w:history="1">
        <w:r>
          <w:rPr>
            <w:color w:val="0000FF"/>
          </w:rPr>
          <w:t>статьей 16</w:t>
        </w:r>
      </w:hyperlink>
      <w:r>
        <w:t xml:space="preserve"> Федерального закона "О промышленной политике в Российской Федерации", заключенного в установленном порядке с Министерством промышленности и торговли Российской Федерации и предусматривающего выполнение производителем установленных Правительством Российской Федерации требований по поэтапному достижению уровня технологических операций, осуществляемых на территории Российской Федерации.</w:t>
      </w:r>
    </w:p>
    <w:p w:rsidR="005D7311" w:rsidRDefault="005D7311">
      <w:pPr>
        <w:pStyle w:val="ConsPlusNormal"/>
        <w:jc w:val="both"/>
      </w:pPr>
      <w:r>
        <w:t xml:space="preserve">(п. 8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03.06.2016 N 504)</w:t>
      </w:r>
    </w:p>
    <w:p w:rsidR="005D7311" w:rsidRDefault="005D7311">
      <w:pPr>
        <w:pStyle w:val="ConsPlusNormal"/>
        <w:spacing w:before="220"/>
        <w:ind w:firstLine="540"/>
        <w:jc w:val="both"/>
      </w:pPr>
      <w:bookmarkStart w:id="11" w:name="P122"/>
      <w:bookmarkEnd w:id="11"/>
      <w:r>
        <w:t xml:space="preserve">9. Для подтверждения соответствия критериям, указанным в </w:t>
      </w:r>
      <w:hyperlink w:anchor="P66" w:history="1">
        <w:r>
          <w:rPr>
            <w:color w:val="0000FF"/>
          </w:rPr>
          <w:t>пункте 5</w:t>
        </w:r>
      </w:hyperlink>
      <w:r>
        <w:t xml:space="preserve"> настоящих Правил, производитель представляет в Министерство промышленности и торговли Российской Федерации заявление, в котором указывает сведения о праве собственности либо о договоре аренды на производственные мощности (оборудование).</w:t>
      </w:r>
    </w:p>
    <w:p w:rsidR="005D7311" w:rsidRDefault="005D7311">
      <w:pPr>
        <w:pStyle w:val="ConsPlusNormal"/>
        <w:spacing w:before="220"/>
        <w:ind w:firstLine="540"/>
        <w:jc w:val="both"/>
      </w:pPr>
      <w:bookmarkStart w:id="12" w:name="P123"/>
      <w:bookmarkEnd w:id="12"/>
      <w:r>
        <w:t>10. Заявитель вправе представить в Министерство промышленности и торговли Российской Федерации сведения: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а) об отсутствии просроченной задолженности по налогам, сборам, иным обязательным платежам в бюджеты бюджетной системы Российской Федерации;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б) о государственной регистрации права собственности на производственные помещения (недвижимое имущество) либо о договоре аренды указанных помещений.</w:t>
      </w:r>
    </w:p>
    <w:p w:rsidR="005D7311" w:rsidRDefault="005D7311">
      <w:pPr>
        <w:pStyle w:val="ConsPlusNormal"/>
        <w:spacing w:before="220"/>
        <w:ind w:firstLine="540"/>
        <w:jc w:val="both"/>
      </w:pPr>
      <w:bookmarkStart w:id="13" w:name="P126"/>
      <w:bookmarkEnd w:id="13"/>
      <w:r>
        <w:t xml:space="preserve">11. К заявлению, указанному в </w:t>
      </w:r>
      <w:hyperlink w:anchor="P122" w:history="1">
        <w:r>
          <w:rPr>
            <w:color w:val="0000FF"/>
          </w:rPr>
          <w:t>пункте 9</w:t>
        </w:r>
      </w:hyperlink>
      <w:r>
        <w:t xml:space="preserve"> настоящих Правил, прикладываются следующие документы: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а) для юридического лица - копия устава производителя, заверенная руководителем производителя, для индивидуального предпринимателя - копия свидетельства о государственной регистрации физического лица в качестве индивидуального предпринимателя, заверенная индивидуальным предпринимателем, являющимся производителем;</w:t>
      </w:r>
    </w:p>
    <w:p w:rsidR="005D7311" w:rsidRDefault="005D7311">
      <w:pPr>
        <w:pStyle w:val="ConsPlusNormal"/>
        <w:jc w:val="both"/>
      </w:pPr>
      <w:r>
        <w:t xml:space="preserve">(пп. "а"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б) копия сертификата соответствия системы менеджмента качества требованиям </w:t>
      </w:r>
      <w:hyperlink r:id="rId42" w:history="1">
        <w:r>
          <w:rPr>
            <w:color w:val="0000FF"/>
          </w:rPr>
          <w:t>ГОСТ Р ИСО 9001-2008 (ИСО 9001:2008)</w:t>
        </w:r>
      </w:hyperlink>
      <w:r>
        <w:t xml:space="preserve">, </w:t>
      </w:r>
      <w:hyperlink r:id="rId43" w:history="1">
        <w:r>
          <w:rPr>
            <w:color w:val="0000FF"/>
          </w:rPr>
          <w:t>ГОСТ ISO 9001-2011</w:t>
        </w:r>
      </w:hyperlink>
      <w:r>
        <w:t xml:space="preserve"> или гарантийное письмо об обязательстве получения сертификата в течение 18 месяцев со дня первого обращения, заверенные подписью руководителя производителя;</w:t>
      </w:r>
    </w:p>
    <w:p w:rsidR="005D7311" w:rsidRDefault="005D731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в) справка по производственным мощностям (перечень оборудования, балансовая справка или договор аренды и акт приема-передачи оборудования, используемого для производства сельскохозяйственной техники);</w:t>
      </w:r>
    </w:p>
    <w:p w:rsidR="005D7311" w:rsidRDefault="005D7311">
      <w:pPr>
        <w:pStyle w:val="ConsPlusNormal"/>
        <w:spacing w:before="220"/>
        <w:ind w:firstLine="540"/>
        <w:jc w:val="both"/>
      </w:pPr>
      <w:bookmarkStart w:id="14" w:name="P132"/>
      <w:bookmarkEnd w:id="14"/>
      <w:r>
        <w:t xml:space="preserve">г) справка о численности персонала (средней за последние 12 месяцев работы </w:t>
      </w:r>
      <w:r>
        <w:lastRenderedPageBreak/>
        <w:t>производителя), занятого на производстве сельскохозяйственной техники, заверенная подписью руководителя производителя;</w:t>
      </w:r>
    </w:p>
    <w:p w:rsidR="005D7311" w:rsidRDefault="005D7311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д) справка о правах на конструкторскую, технологическую и иную документацию в объеме, необходимом для осуществления разработки, производства, модернизации и обслуживания сельскохозяйственной техники, оборудования и компонентов производимой техники, по </w:t>
      </w:r>
      <w:hyperlink r:id="rId46" w:history="1">
        <w:r>
          <w:rPr>
            <w:color w:val="0000FF"/>
          </w:rPr>
          <w:t>форме</w:t>
        </w:r>
      </w:hyperlink>
      <w:r>
        <w:t>, установленной Министерством промышленности и торговли Российской Федерации;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е) справка о технической документации, подтверждающей осуществление на территории Российской Федерации технологических операций для производства сельскохозяйственной техники, по </w:t>
      </w:r>
      <w:hyperlink r:id="rId47" w:history="1">
        <w:r>
          <w:rPr>
            <w:color w:val="0000FF"/>
          </w:rPr>
          <w:t>форме</w:t>
        </w:r>
      </w:hyperlink>
      <w:r>
        <w:t>, установленной Министерством промышленности и торговли Российской Федерации (с приложением копий технологических карт осуществляемого технологического процесса или технологической инструкции по процессу производства сельскохозяйственной техники с указанием перечня технологических операций, используемых при изготовлении конечной продукции);</w:t>
      </w:r>
    </w:p>
    <w:p w:rsidR="005D7311" w:rsidRDefault="005D7311">
      <w:pPr>
        <w:pStyle w:val="ConsPlusNormal"/>
        <w:spacing w:before="220"/>
        <w:ind w:firstLine="540"/>
        <w:jc w:val="both"/>
      </w:pPr>
      <w:bookmarkStart w:id="15" w:name="P136"/>
      <w:bookmarkEnd w:id="15"/>
      <w:r>
        <w:t xml:space="preserve">ж) копии сертификатов соответствия сельскохозяйственной техники требованиям технического </w:t>
      </w:r>
      <w:hyperlink r:id="rId48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машин и оборудования" (ТР ТС 010/2011), принятого решением Комиссии Таможенного союза от 18 октября 2011 г. N 823, заверенные подписью руководителя производителя;</w:t>
      </w:r>
    </w:p>
    <w:p w:rsidR="005D7311" w:rsidRDefault="005D731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з) копии протоколов сертификационных испытаний сельскохозяйственной техники, на основании которых были выданы сертификаты соответствия, предусмотренные </w:t>
      </w:r>
      <w:hyperlink w:anchor="P136" w:history="1">
        <w:r>
          <w:rPr>
            <w:color w:val="0000FF"/>
          </w:rPr>
          <w:t>подпунктом "ж"</w:t>
        </w:r>
      </w:hyperlink>
      <w:r>
        <w:t xml:space="preserve"> настоящего пункта, заверенные подписью руководителя производителя;</w:t>
      </w:r>
    </w:p>
    <w:p w:rsidR="005D7311" w:rsidRDefault="005D7311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и) справка о наличии у производителя или его дилера сервисных организаций по техническому обслуживанию и ремонту, осуществляющих обслуживание сельскохозяйственной техники производителя не менее 1 года, с указанием их наименования, контактных телефонов, адреса, а также номера и даты соглашения (договора), на основании которого осуществляется обслуживание;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к) справка о показателях мощности двигателя тракторов и зерноуборочных комбайнов, заверенная руководителем производителя или индивидуальным предпринимателем, являющимся производителем, - в случае производства данных видов сельскохозяйственной техники;</w:t>
      </w:r>
    </w:p>
    <w:p w:rsidR="005D7311" w:rsidRDefault="005D7311">
      <w:pPr>
        <w:pStyle w:val="ConsPlusNormal"/>
        <w:jc w:val="both"/>
      </w:pPr>
      <w:r>
        <w:t xml:space="preserve">(пп. "к"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04.03.2017 N 261)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л) в случае выполнения на территории Российской Федерации части технологических операций, указанных в </w:t>
      </w:r>
      <w:hyperlink w:anchor="P71" w:history="1">
        <w:r>
          <w:rPr>
            <w:color w:val="0000FF"/>
          </w:rPr>
          <w:t>пункте 6</w:t>
        </w:r>
      </w:hyperlink>
      <w:r>
        <w:t xml:space="preserve"> настоящих Правил, взаимозависимой организацией производителя: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для акционерного общества - выписка из реестра акционеров общества. В случае хранения акций в депозитарии вместо выписки из реестра акционеров общества представляется выписка из лицевого счета депо в депозитарии;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для общества с ограниченной ответственностью - выписка из Единого государственного реестра юридических лиц (в случае непредставления организацией такого документа Министерство промышленности и торговли Российской Федерации запрашивает его самостоятельно) либо выписка из реестра иностранных юридических лиц соответствующей страны происхождения или иной равный по юридической силе документ, подтверждающий юридический статус иностранного юридического лица.</w:t>
      </w:r>
    </w:p>
    <w:p w:rsidR="005D7311" w:rsidRDefault="005D7311">
      <w:pPr>
        <w:pStyle w:val="ConsPlusNormal"/>
        <w:jc w:val="both"/>
      </w:pPr>
      <w:r>
        <w:t xml:space="preserve">(пп. "л"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04.03.2017 N 261)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12. В отношении сельскохозяйственной техники, разработанной в результате выполнения </w:t>
      </w:r>
      <w:r>
        <w:lastRenderedPageBreak/>
        <w:t>научно-исследовательских и опытно-конструкторских работ, осуществленных производителем по государственному контракту, заключенному в установленном порядке с Министерством промышленности и торговли Российской Федерации, дополнительно представляются заверенные подписью руководителя производителя копии указанного государственного контракта и акта сдачи-приемки выполненных работ по указанному государственному контракту.</w:t>
      </w:r>
    </w:p>
    <w:p w:rsidR="005D7311" w:rsidRDefault="005D7311">
      <w:pPr>
        <w:pStyle w:val="ConsPlusNormal"/>
        <w:jc w:val="both"/>
      </w:pPr>
      <w:r>
        <w:t xml:space="preserve">(в ред. Постановлений Правительства РФ от 03.06.2016 </w:t>
      </w:r>
      <w:hyperlink r:id="rId53" w:history="1">
        <w:r>
          <w:rPr>
            <w:color w:val="0000FF"/>
          </w:rPr>
          <w:t>N 504</w:t>
        </w:r>
      </w:hyperlink>
      <w:r>
        <w:t xml:space="preserve">, от 04.03.2017 </w:t>
      </w:r>
      <w:hyperlink r:id="rId54" w:history="1">
        <w:r>
          <w:rPr>
            <w:color w:val="0000FF"/>
          </w:rPr>
          <w:t>N 261</w:t>
        </w:r>
      </w:hyperlink>
      <w:r>
        <w:t>)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В отношении сельскохозяйственной техники, произведенной в рамках специального инвестиционного контракта, предусмотренного </w:t>
      </w:r>
      <w:hyperlink r:id="rId55" w:history="1">
        <w:r>
          <w:rPr>
            <w:color w:val="0000FF"/>
          </w:rPr>
          <w:t>статьей 16</w:t>
        </w:r>
      </w:hyperlink>
      <w:r>
        <w:t xml:space="preserve"> Федерального закона "О промышленной политике в Российской Федерации", заключенного в установленном порядке с Министерством промышленности и торговли Российской Федерации, дополнительно представляются заверенные подписью руководителя производителя копии специального инвестиционного контракта и отчета об исполнении принятых по указанному специальному инвестиционному контракту обязательств.</w:t>
      </w:r>
    </w:p>
    <w:p w:rsidR="005D7311" w:rsidRDefault="005D7311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03.06.2016 N 504;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13. Министерство промышленности и торговли Российской Федерации: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а) регистрирует представленные в соответствии с </w:t>
      </w:r>
      <w:hyperlink w:anchor="P122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126" w:history="1">
        <w:r>
          <w:rPr>
            <w:color w:val="0000FF"/>
          </w:rPr>
          <w:t>11</w:t>
        </w:r>
      </w:hyperlink>
      <w:r>
        <w:t xml:space="preserve"> настоящих Правил документы в порядке их поступления в специальном журнале, который должен быть прошнурован, пронумерован и скреплен печатью Министерства;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б) проверяет в течение 15 рабочих дней со дня регистрации документов, предусмотренных </w:t>
      </w:r>
      <w:hyperlink w:anchor="P122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126" w:history="1">
        <w:r>
          <w:rPr>
            <w:color w:val="0000FF"/>
          </w:rPr>
          <w:t>11</w:t>
        </w:r>
      </w:hyperlink>
      <w:r>
        <w:t xml:space="preserve"> настоящих Правил, правильность их оформления и комплектность, а также полноту содержащихся в них сведений;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в) в случае непредставления заявителем сведений, указанных в </w:t>
      </w:r>
      <w:hyperlink w:anchor="P123" w:history="1">
        <w:r>
          <w:rPr>
            <w:color w:val="0000FF"/>
          </w:rPr>
          <w:t>пункте 10</w:t>
        </w:r>
      </w:hyperlink>
      <w:r>
        <w:t xml:space="preserve"> настоящих Правил, запрашивает их самостоятельно;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г) выдает производителю в течение 30 рабочих дней со дня регистрации документов, указанных в </w:t>
      </w:r>
      <w:hyperlink w:anchor="P122" w:history="1">
        <w:r>
          <w:rPr>
            <w:color w:val="0000FF"/>
          </w:rPr>
          <w:t>пунктах 9</w:t>
        </w:r>
      </w:hyperlink>
      <w:r>
        <w:t xml:space="preserve"> и </w:t>
      </w:r>
      <w:hyperlink w:anchor="P126" w:history="1">
        <w:r>
          <w:rPr>
            <w:color w:val="0000FF"/>
          </w:rPr>
          <w:t>11</w:t>
        </w:r>
      </w:hyperlink>
      <w:r>
        <w:t xml:space="preserve"> настоящих Правил, заключение о его соответствии (несоответствии) критериям, указанным в </w:t>
      </w:r>
      <w:hyperlink w:anchor="P66" w:history="1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14. В случае представления производителем в Министерство промышленности и торговли Российской Федерации ежегодно, до 30 января года, следующего за годом подачи заявления, документов, предусмотренных </w:t>
      </w:r>
      <w:hyperlink w:anchor="P123" w:history="1">
        <w:r>
          <w:rPr>
            <w:color w:val="0000FF"/>
          </w:rPr>
          <w:t>пунктом 10</w:t>
        </w:r>
      </w:hyperlink>
      <w:r>
        <w:t xml:space="preserve"> и </w:t>
      </w:r>
      <w:hyperlink w:anchor="P132" w:history="1">
        <w:r>
          <w:rPr>
            <w:color w:val="0000FF"/>
          </w:rPr>
          <w:t>подпунктом "г" пункта 11</w:t>
        </w:r>
      </w:hyperlink>
      <w:r>
        <w:t xml:space="preserve"> настоящих Правил, а также отсутствия изменения размера суммарного объема субсидии, предоставляемой производителю в соответствии с </w:t>
      </w:r>
      <w:hyperlink w:anchor="P65" w:history="1">
        <w:r>
          <w:rPr>
            <w:color w:val="0000FF"/>
          </w:rPr>
          <w:t>абзацем пятым пункта 4</w:t>
        </w:r>
      </w:hyperlink>
      <w:r>
        <w:t xml:space="preserve"> настоящих Правил, максимальный срок действия заключения о соответствии производителя критериям, указанным в </w:t>
      </w:r>
      <w:hyperlink w:anchor="P66" w:history="1">
        <w:r>
          <w:rPr>
            <w:color w:val="0000FF"/>
          </w:rPr>
          <w:t>пункте 5</w:t>
        </w:r>
      </w:hyperlink>
      <w:r>
        <w:t xml:space="preserve"> настоящих Правил, составляет 3 года.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Министерство промышленности и торговли Российской Федерации вправе выдавать производителю заключение о его соответствии (несоответствии) критериям, указанным в </w:t>
      </w:r>
      <w:hyperlink w:anchor="P66" w:history="1">
        <w:r>
          <w:rPr>
            <w:color w:val="0000FF"/>
          </w:rPr>
          <w:t>пункте 5</w:t>
        </w:r>
      </w:hyperlink>
      <w:r>
        <w:t xml:space="preserve"> настоящих Правил, в случае соответствия производителя требованиям, предусмотренным </w:t>
      </w:r>
      <w:hyperlink w:anchor="P120" w:history="1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Министерство промышленности и торговли Российской Федерации при выдаче производителю заключения о его соответствии критериям, указанным в </w:t>
      </w:r>
      <w:hyperlink w:anchor="P66" w:history="1">
        <w:r>
          <w:rPr>
            <w:color w:val="0000FF"/>
          </w:rPr>
          <w:t>пункте 5</w:t>
        </w:r>
      </w:hyperlink>
      <w:r>
        <w:t xml:space="preserve"> настоящих Правил, подтверждает соответствие каждой модели сельскохозяйственной техники производителя наименованию сельскохозяйственной техники, указанному в </w:t>
      </w:r>
      <w:hyperlink w:anchor="P299" w:history="1">
        <w:r>
          <w:rPr>
            <w:color w:val="0000FF"/>
          </w:rPr>
          <w:t>приложении</w:t>
        </w:r>
      </w:hyperlink>
      <w:r>
        <w:t xml:space="preserve"> к настоящим Правилам.</w:t>
      </w:r>
    </w:p>
    <w:p w:rsidR="005D7311" w:rsidRDefault="005D7311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04.03.2017 N 261)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15. Министерство промышленности и торговли Российской Федерации направляет заявителю мотивированный отказ (в письменной форме) и возвращает документы, предусмотренные </w:t>
      </w:r>
      <w:hyperlink w:anchor="P122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126" w:history="1">
        <w:r>
          <w:rPr>
            <w:color w:val="0000FF"/>
          </w:rPr>
          <w:t>11</w:t>
        </w:r>
      </w:hyperlink>
      <w:r>
        <w:t xml:space="preserve"> настоящих Правил, в течение 20 дней со дня их регистрации в следующих случаях: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lastRenderedPageBreak/>
        <w:t xml:space="preserve">а) ненадлежащее оформление документов, предусмотренных </w:t>
      </w:r>
      <w:hyperlink w:anchor="P122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126" w:history="1">
        <w:r>
          <w:rPr>
            <w:color w:val="0000FF"/>
          </w:rPr>
          <w:t>11</w:t>
        </w:r>
      </w:hyperlink>
      <w:r>
        <w:t xml:space="preserve"> настоящих Правил;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б) наличие просроченной задолженности по налогам, сборам, иным обязательным платежам в бюджеты бюджетной системы Российской Федерации;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в) отсутствие сведений о государственной регистрации права собственности на производственные помещения либо о договоре аренды производственных помещений;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г) невыполнение требований </w:t>
      </w:r>
      <w:hyperlink w:anchor="P71" w:history="1">
        <w:r>
          <w:rPr>
            <w:color w:val="0000FF"/>
          </w:rPr>
          <w:t>пункта 6</w:t>
        </w:r>
      </w:hyperlink>
      <w:r>
        <w:t xml:space="preserve">, или </w:t>
      </w:r>
      <w:hyperlink w:anchor="P117" w:history="1">
        <w:r>
          <w:rPr>
            <w:color w:val="0000FF"/>
          </w:rPr>
          <w:t>7</w:t>
        </w:r>
      </w:hyperlink>
      <w:r>
        <w:t xml:space="preserve">, или </w:t>
      </w:r>
      <w:hyperlink w:anchor="P65" w:history="1">
        <w:r>
          <w:rPr>
            <w:color w:val="0000FF"/>
          </w:rPr>
          <w:t>8</w:t>
        </w:r>
      </w:hyperlink>
      <w:r>
        <w:t xml:space="preserve"> настоящих Правил.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16. Производитель вправе повторно подать в Министерство промышленности и торговли Российской Федерации документы, предусмотренные </w:t>
      </w:r>
      <w:hyperlink w:anchor="P122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126" w:history="1">
        <w:r>
          <w:rPr>
            <w:color w:val="0000FF"/>
          </w:rPr>
          <w:t>11</w:t>
        </w:r>
      </w:hyperlink>
      <w:r>
        <w:t xml:space="preserve"> настоящих Правил, не чаще одного раза в квартал.</w:t>
      </w:r>
    </w:p>
    <w:p w:rsidR="005D7311" w:rsidRDefault="005D7311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5D7311" w:rsidRDefault="005D7311">
      <w:pPr>
        <w:pStyle w:val="ConsPlusNormal"/>
        <w:spacing w:before="220"/>
        <w:ind w:firstLine="540"/>
        <w:jc w:val="both"/>
      </w:pPr>
      <w:bookmarkStart w:id="16" w:name="P167"/>
      <w:bookmarkEnd w:id="16"/>
      <w:r>
        <w:t>17. Субсидии предоставляются производителю при соблюдении следующих условий: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а) соответствие сельскохозяйственной техники перечню, предусмотренному </w:t>
      </w:r>
      <w:hyperlink w:anchor="P299" w:history="1">
        <w:r>
          <w:rPr>
            <w:color w:val="0000FF"/>
          </w:rPr>
          <w:t>приложением к</w:t>
        </w:r>
      </w:hyperlink>
      <w:r>
        <w:t xml:space="preserve"> настоящим Правилам;</w:t>
      </w:r>
    </w:p>
    <w:p w:rsidR="005D7311" w:rsidRDefault="005D7311">
      <w:pPr>
        <w:pStyle w:val="ConsPlusNormal"/>
        <w:spacing w:before="220"/>
        <w:ind w:firstLine="540"/>
        <w:jc w:val="both"/>
      </w:pPr>
      <w:bookmarkStart w:id="17" w:name="P169"/>
      <w:bookmarkEnd w:id="17"/>
      <w:r>
        <w:t>б) цена сельскохозяйственной техники на календарный год установлена на условии франко-завод и не превышает цену, представленную производителем в Министерство сельского хозяйства Российской Федерации в предыдущем году в соответствии с настоящими Правилами, увеличенную на индекс цен производителей промышленной продукции, подтвержденный Министерством экономического развития Российской Федерации на текущий финансовый год в составе прогноза социально-экономического развития Российской Федерации на очередной год и на плановый период и (или) сценарных условий, основных параметров прогноза социально-экономического развития Российской Федерации на очередной год и на плановый период. Для модификаций сельскохозяйственной техники, полная спецификация и цена на которые не были представлены производителем в Министерство сельского хозяйства Российской Федерации в предыдущем году или в первом полугодии текущего года, цена установлена на условии франко-завод и не превышает среднюю цену в предыдущем году или в первом полугодии текущего года, увеличенную на индекс цен производителей промышленной продукции, подтвержденный Министерством экономического развития Российской Федерации на текущий финансовый год в составе прогноза социально-экономического развития Российской Федерации на очередной год и на плановый период и (или) сценарных условий, основных параметров прогноза социально-экономического развития Российской Федерации на очередной год и на плановый период, и на наценку не более 15 процентов. Средняя цена конкретной модификации сельскохозяйственной техники в предыдущем году или в первом полугодии текущего года определяется производителем на основании фактической суммы, полученной от реализации конкретной модификации сельскохозяйственной техники, разделенной на общее количество реализованной сельскохозяйственной техники этой модификации, и подтверждается справкой за подписью руководителя и главного бухгалтера производителя.</w:t>
      </w:r>
    </w:p>
    <w:p w:rsidR="005D7311" w:rsidRDefault="005D7311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Цена сельскохозяйственной техники, переданной в финансовую аренду (лизинг) лизингополучателю, не превышает цену, установленную в соответствии с </w:t>
      </w:r>
      <w:hyperlink w:anchor="P169" w:history="1">
        <w:r>
          <w:rPr>
            <w:color w:val="0000FF"/>
          </w:rPr>
          <w:t>абзацем первым</w:t>
        </w:r>
      </w:hyperlink>
      <w:r>
        <w:t xml:space="preserve"> настоящего подпункта;</w:t>
      </w:r>
    </w:p>
    <w:p w:rsidR="005D7311" w:rsidRDefault="005D7311">
      <w:pPr>
        <w:pStyle w:val="ConsPlusNormal"/>
        <w:spacing w:before="220"/>
        <w:ind w:firstLine="540"/>
        <w:jc w:val="both"/>
      </w:pPr>
      <w:bookmarkStart w:id="18" w:name="P172"/>
      <w:bookmarkEnd w:id="18"/>
      <w:r>
        <w:t xml:space="preserve">в) покупатель (лизингополучатель) признан сельскохозяйственным товаропроизводителем в соответствии с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"О развитии сельского хозяйства" (в 2015 и 2016 годах действие данного подпункта не распространяется на Республику Крым и г. Севастополь);</w:t>
      </w:r>
    </w:p>
    <w:p w:rsidR="005D7311" w:rsidRDefault="005D7311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г) производитель (продавец) реализует сельскохозяйственную технику со скидкой: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lastRenderedPageBreak/>
        <w:t xml:space="preserve">не менее 15 процентов цены сельскохозяйственной техники, определенной в соответствии с </w:t>
      </w:r>
      <w:hyperlink w:anchor="P169" w:history="1">
        <w:r>
          <w:rPr>
            <w:color w:val="0000FF"/>
          </w:rPr>
          <w:t>подпунктом "б"</w:t>
        </w:r>
      </w:hyperlink>
      <w:r>
        <w:t xml:space="preserve"> настоящего пункта, а в случаях, предусмотренных </w:t>
      </w:r>
      <w:hyperlink w:anchor="P61" w:history="1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63" w:history="1">
        <w:r>
          <w:rPr>
            <w:color w:val="0000FF"/>
          </w:rPr>
          <w:t>четвертым пункта 4</w:t>
        </w:r>
      </w:hyperlink>
      <w:r>
        <w:t xml:space="preserve"> настоящих Правил, не менее 25 процентов цены сельскохозяйственной техники, установленной в соответствии с </w:t>
      </w:r>
      <w:hyperlink w:anchor="P169" w:history="1">
        <w:r>
          <w:rPr>
            <w:color w:val="0000FF"/>
          </w:rPr>
          <w:t>подпунктом "б"</w:t>
        </w:r>
      </w:hyperlink>
      <w:r>
        <w:t xml:space="preserve"> настоящего пункта на календарный год, в котором был заключен договор;</w:t>
      </w:r>
    </w:p>
    <w:p w:rsidR="005D7311" w:rsidRDefault="005D7311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не менее 20 процентов цены сельскохозяйственной техники, определенной в соответствии с </w:t>
      </w:r>
      <w:hyperlink w:anchor="P169" w:history="1">
        <w:r>
          <w:rPr>
            <w:color w:val="0000FF"/>
          </w:rPr>
          <w:t>подпунктом "б"</w:t>
        </w:r>
      </w:hyperlink>
      <w:r>
        <w:t xml:space="preserve"> настоящего пункта, при реализации сельскохозяйственной техники сельскохозяйственным товаропроизводителям, зарегистрированным на территории Сибирского и Дальневосточного федеральных округов, а также Республики Крым, г. Севастополя и Калининградской области, а в случаях, предусмотренных </w:t>
      </w:r>
      <w:hyperlink w:anchor="P61" w:history="1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63" w:history="1">
        <w:r>
          <w:rPr>
            <w:color w:val="0000FF"/>
          </w:rPr>
          <w:t>четвертым пункта 4</w:t>
        </w:r>
      </w:hyperlink>
      <w:r>
        <w:t xml:space="preserve"> настоящих Правил, не менее 30 процентов цены сельскохозяйственной техники, установленной в соответствии с </w:t>
      </w:r>
      <w:hyperlink w:anchor="P169" w:history="1">
        <w:r>
          <w:rPr>
            <w:color w:val="0000FF"/>
          </w:rPr>
          <w:t>подпунктом "б"</w:t>
        </w:r>
      </w:hyperlink>
      <w:r>
        <w:t xml:space="preserve"> настоящего пункта на календарный год, в котором был заключен договор, при реализации сельскохозяйственной техники сельскохозяйственным товаропроизводителям, зарегистрированным на территории Сибирского и Дальневосточного федеральных округов, а также Республики Крым и г. Севастополя;</w:t>
      </w:r>
    </w:p>
    <w:p w:rsidR="005D7311" w:rsidRDefault="005D7311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д) суммарный объем субсидий, предоставляемых производителям, реализовавшим сельскохозяйственную технику покупателям, находящимся на территории одного субъекта Российской Федерации, или реализовавшим сельскохозяйственную технику российским лизинговым компаниям, передавшим сельскохозяйственную технику в финансовую аренду (лизинг) лизингополучателям, находящимся на территории одного субъекта Российской Федерации, не превышает объемов, установленных в соответствии с </w:t>
      </w:r>
      <w:hyperlink w:anchor="P247" w:history="1">
        <w:r>
          <w:rPr>
            <w:color w:val="0000FF"/>
          </w:rPr>
          <w:t>пунктами 22</w:t>
        </w:r>
      </w:hyperlink>
      <w:r>
        <w:t xml:space="preserve"> и </w:t>
      </w:r>
      <w:hyperlink w:anchor="P255" w:history="1">
        <w:r>
          <w:rPr>
            <w:color w:val="0000FF"/>
          </w:rPr>
          <w:t>23</w:t>
        </w:r>
      </w:hyperlink>
      <w:r>
        <w:t xml:space="preserve"> настоящих Правил;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е) суммарный объем субсидий, предоставляемых одному производителю, не превышает объемов, установленных </w:t>
      </w:r>
      <w:hyperlink w:anchor="P65" w:history="1">
        <w:r>
          <w:rPr>
            <w:color w:val="0000FF"/>
          </w:rPr>
          <w:t>абзацем пятым пункта 4</w:t>
        </w:r>
      </w:hyperlink>
      <w:r>
        <w:t xml:space="preserve"> настоящих Правил.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18. Субсидии предоставляются производителю на основании соглашения о предоставлении субсидий (далее - соглашение), заключенного производителем с Министерством сельского хозяйства Российской Федерации.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Типовая </w:t>
      </w:r>
      <w:hyperlink r:id="rId65" w:history="1">
        <w:r>
          <w:rPr>
            <w:color w:val="0000FF"/>
          </w:rPr>
          <w:t>форма</w:t>
        </w:r>
      </w:hyperlink>
      <w:r>
        <w:t xml:space="preserve"> соглашения утверждается Министерством финансов Российской Федерации.</w:t>
      </w:r>
    </w:p>
    <w:p w:rsidR="005D7311" w:rsidRDefault="005D7311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Соглашение заключается при выполнении следующих условий:</w:t>
      </w:r>
    </w:p>
    <w:p w:rsidR="005D7311" w:rsidRDefault="005D7311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04.03.2017 N 261)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наличие у производителя заключения Министерства промышленности и торговли Российской Федерации о соответствии производителя критериям, указанным в </w:t>
      </w:r>
      <w:hyperlink w:anchor="P66" w:history="1">
        <w:r>
          <w:rPr>
            <w:color w:val="0000FF"/>
          </w:rPr>
          <w:t>пункте 5</w:t>
        </w:r>
      </w:hyperlink>
      <w:r>
        <w:t xml:space="preserve"> настоящих Правил;</w:t>
      </w:r>
    </w:p>
    <w:p w:rsidR="005D7311" w:rsidRDefault="005D7311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04.03.2017 N 261)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соответствие сельскохозяйственной техники производителя наименованиям сельскохозяйственной техники, указанным в </w:t>
      </w:r>
      <w:hyperlink w:anchor="P299" w:history="1">
        <w:r>
          <w:rPr>
            <w:color w:val="0000FF"/>
          </w:rPr>
          <w:t>приложении</w:t>
        </w:r>
      </w:hyperlink>
      <w:r>
        <w:t xml:space="preserve"> к настоящим Правилам.</w:t>
      </w:r>
    </w:p>
    <w:p w:rsidR="005D7311" w:rsidRDefault="005D7311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04.03.2017 N 261)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На 1-е число месяца, предшествующего месяцу, в котором планируется заключение соглашения, производитель должен соответствовать следующим требованиям:</w:t>
      </w:r>
    </w:p>
    <w:p w:rsidR="005D7311" w:rsidRDefault="005D7311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04.03.2017 N 261)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у производителя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5D7311" w:rsidRDefault="005D7311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04.03.2017 N 261)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lastRenderedPageBreak/>
        <w:t>у производителя отсутствуют просроченная задолженность по возврату в бюджеты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5D7311" w:rsidRDefault="005D7311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04.03.2017 N 261)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производитель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:rsidR="005D7311" w:rsidRDefault="005D7311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04.03.2017 N 261)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производитель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4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D7311" w:rsidRDefault="005D7311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04.03.2017 N 261)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производитель не получал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41" w:history="1">
        <w:r>
          <w:rPr>
            <w:color w:val="0000FF"/>
          </w:rPr>
          <w:t>абзаце втором пункта 1</w:t>
        </w:r>
      </w:hyperlink>
      <w:r>
        <w:t xml:space="preserve"> настоящих Правил.</w:t>
      </w:r>
    </w:p>
    <w:p w:rsidR="005D7311" w:rsidRDefault="005D7311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04.03.2017 N 261)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19. Соглашением предусматриваются: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а) обязанность Министерства сельского хозяйства Российской Федерации и органов государственного финансового контроля по проведению проверок соблюдения производителем условий, целей и порядка предоставления субсидий и согласие производителя на проведение таких проверок;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б) порядок возврата субсидии, перечисленной производителю, в случае установления по итогам проверок, проведенных Министерством сельского хозяйства Российской Федерации и органами государственного финансового контроля, факта нарушения целей и условий предоставления субсидий, определенных настоящими Правилами и соглашением;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в) обязательство производителя в случае наличия потребности в субсидии представлять до 20-го числа месяца, в котором возникла потребность в субсидии, в Министерство сельского хозяйства Российской Федерации заявку на предоставление субсидии (датой представления заявки считается дата регистрации заявки канцелярией Министерства сельского хозяйства Российской Федерации);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04.03.2017 N 261;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д) сроки перечисления субсидии;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е) утратил силу.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04.03.2017 N 261;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ж) формы и сроки представления отчетности об использовании субсидии и о достижении показателей результативности, определяемые Министерством сельского хозяйства Российской Федерации;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з) значения показателей результативности предоставления субсидии, предусмотренных </w:t>
      </w:r>
      <w:hyperlink w:anchor="P284" w:history="1">
        <w:r>
          <w:rPr>
            <w:color w:val="0000FF"/>
          </w:rPr>
          <w:t>пунктом 34</w:t>
        </w:r>
      </w:hyperlink>
      <w:r>
        <w:t xml:space="preserve"> настоящих Правил;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lastRenderedPageBreak/>
        <w:t xml:space="preserve">и) - к) утратили силу.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04.03.2017 N 261.</w:t>
      </w:r>
    </w:p>
    <w:p w:rsidR="005D7311" w:rsidRDefault="005D7311">
      <w:pPr>
        <w:pStyle w:val="ConsPlusNormal"/>
        <w:spacing w:before="220"/>
        <w:ind w:firstLine="540"/>
        <w:jc w:val="both"/>
      </w:pPr>
      <w:bookmarkStart w:id="19" w:name="P212"/>
      <w:bookmarkEnd w:id="19"/>
      <w:r>
        <w:t>20. Для заключения соглашения производитель представляет в Министерство сельского хозяйства Российской Федерации следующие документы: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а) заключение Министерства промышленности и торговли Российской Федерации о соответствии производителя критериям, указанным в </w:t>
      </w:r>
      <w:hyperlink w:anchor="P66" w:history="1">
        <w:r>
          <w:rPr>
            <w:color w:val="0000FF"/>
          </w:rPr>
          <w:t>пункте 5</w:t>
        </w:r>
      </w:hyperlink>
      <w:r>
        <w:t xml:space="preserve"> настоящих Правил;</w:t>
      </w:r>
    </w:p>
    <w:p w:rsidR="005D7311" w:rsidRDefault="005D7311">
      <w:pPr>
        <w:pStyle w:val="ConsPlusNormal"/>
        <w:spacing w:before="220"/>
        <w:ind w:firstLine="540"/>
        <w:jc w:val="both"/>
      </w:pPr>
      <w:bookmarkStart w:id="20" w:name="P214"/>
      <w:bookmarkEnd w:id="20"/>
      <w:r>
        <w:t>б) перечень наименований моделей сельскохозяйственной техники, предлагаемых к реализации в текущем финансовом году;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в) справка о средней цене сельскохозяйственной техники за предыдущий календарный год или за первое полугодие текущего года, подписанная руководителем и главным бухгалтером производителя либо индивидуальным предпринимателем, являющимся производителем (представляется для модификаций сельскохозяйственной техники, сведения о которых не были представлены производителем в Министерство сельского хозяйства Российской Федерации в предыдущем году);</w:t>
      </w:r>
    </w:p>
    <w:p w:rsidR="005D7311" w:rsidRDefault="005D7311">
      <w:pPr>
        <w:pStyle w:val="ConsPlusNormal"/>
        <w:jc w:val="both"/>
      </w:pPr>
      <w:r>
        <w:t xml:space="preserve">(пп. "в"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г) полная спецификация и предлагаемая в течение календарного года цена на каждую модель сельскохозяйственной техники;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д) перечень организаций, обеспечивающих гарантийное обслуживание сельскохозяйственной техники, с указанием их наименований, контактных телефонов и адресов;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е) перечень организаций, уполномоченных производителем реализовывать сельскохозяйственную технику, с указанием их наименований, контактных телефонов и адресов;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ж) перечень российских лизинговых компаний, уполномоченных производителем передавать в финансовую аренду (лизинг) сельскохозяйственную технику, с указанием их наименований, контактных телефонов и адресов;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з) справки, заверенные руководителем производителя, подтверждающие, что на 1-е число месяца, предшествующего месяцу, в котором планируется заключение соглашения о предоставлении субсидии: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у производителя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у производителя отсутствуют просроченная задолженность по возврату в бюджеты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производитель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производитель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1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lastRenderedPageBreak/>
        <w:t xml:space="preserve">производитель не получал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41" w:history="1">
        <w:r>
          <w:rPr>
            <w:color w:val="0000FF"/>
          </w:rPr>
          <w:t>абзаце втором пункта 1</w:t>
        </w:r>
      </w:hyperlink>
      <w:r>
        <w:t xml:space="preserve"> настоящих Правил.</w:t>
      </w:r>
    </w:p>
    <w:p w:rsidR="005D7311" w:rsidRDefault="005D7311">
      <w:pPr>
        <w:pStyle w:val="ConsPlusNormal"/>
        <w:jc w:val="both"/>
      </w:pPr>
      <w:r>
        <w:t xml:space="preserve">(пп. "з"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04.03.2017 N 261)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20(1). Министерство сельского хозяйства Российской Федерации заключает соглашение в течение 15 рабочих дней со дня поступления надлежаще оформленных документов, предусмотренных </w:t>
      </w:r>
      <w:hyperlink w:anchor="P212" w:history="1">
        <w:r>
          <w:rPr>
            <w:color w:val="0000FF"/>
          </w:rPr>
          <w:t>пунктом 20</w:t>
        </w:r>
      </w:hyperlink>
      <w:r>
        <w:t xml:space="preserve"> настоящих Правил.</w:t>
      </w:r>
    </w:p>
    <w:p w:rsidR="005D7311" w:rsidRDefault="005D7311">
      <w:pPr>
        <w:pStyle w:val="ConsPlusNormal"/>
        <w:jc w:val="both"/>
      </w:pPr>
      <w:r>
        <w:t xml:space="preserve">(п. 20(1)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04.03.2017 N 261)</w:t>
      </w:r>
    </w:p>
    <w:p w:rsidR="005D7311" w:rsidRDefault="005D7311">
      <w:pPr>
        <w:pStyle w:val="ConsPlusNormal"/>
        <w:spacing w:before="220"/>
        <w:ind w:firstLine="540"/>
        <w:jc w:val="both"/>
      </w:pPr>
      <w:bookmarkStart w:id="21" w:name="P230"/>
      <w:bookmarkEnd w:id="21"/>
      <w:r>
        <w:t>21. Заявка на получение субсидии представляется производителем в Министерство сельского хозяйства Российской Федерации до 20-го числа месяца, в котором возникла потребность в субсидии, с приложением следующих документов: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а) копии договоров купли-продажи сельскохозяйственной техники, заключенных производителем или его дилером (далее - продавец) с покупателем;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б) копии актов приема-передачи сельскохозяйственной техники, подписанных продавцом и покупателем;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в) копии платежных или иных предусмотренных законодательством Российской Федерации документов, подтверждающих исполнение в полном объеме обязательств по оплате производителю реализованной сельскохозяйственной техники в полном объеме, а в случаях, предусмотренных </w:t>
      </w:r>
      <w:hyperlink w:anchor="P61" w:history="1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63" w:history="1">
        <w:r>
          <w:rPr>
            <w:color w:val="0000FF"/>
          </w:rPr>
          <w:t>четвертым пункта 4</w:t>
        </w:r>
      </w:hyperlink>
      <w:r>
        <w:t xml:space="preserve"> настоящих Правил, за исключением случая, когда в 2016 году производителю отказано в получении субсидии по причине превышения объема субсидии над лимитами бюджетных обязательств, предусмотренными на указанные цели, и случая, когда договором финансовой аренды (лизинга) сельскохозяйственной техники предусмотрено отсутствие (отсрочка уплаты) авансового платежа, дополнительно копии платежных или иных предусмотренных законодательством Российской Федерации документов, подтверждающих исполнение в полном объеме обязательств сельскохозяйственного товаропроизводителя по оплате производителю (дилеру) реализованной сельскохозяйственной техники, или копии платежных или иных предусмотренных законодательством Российской Федерации документов, подтверждающих исполнение в полном объеме обязательств сельскохозяйственного товаропроизводителя по уплате российской лизинговой компании авансового платежа при передаче сельскохозяйственной техники в финансовую аренду (лизинг);</w:t>
      </w:r>
    </w:p>
    <w:p w:rsidR="005D7311" w:rsidRDefault="005D7311">
      <w:pPr>
        <w:pStyle w:val="ConsPlusNormal"/>
        <w:jc w:val="both"/>
      </w:pPr>
      <w:r>
        <w:t xml:space="preserve">(пп. "в"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5D7311" w:rsidRDefault="005D7311">
      <w:pPr>
        <w:pStyle w:val="ConsPlusNormal"/>
        <w:spacing w:before="220"/>
        <w:ind w:firstLine="540"/>
        <w:jc w:val="both"/>
      </w:pPr>
      <w:bookmarkStart w:id="22" w:name="P235"/>
      <w:bookmarkEnd w:id="22"/>
      <w:r>
        <w:t>г) в случае передачи сельскохозяйственной техники в финансовую аренду (лизинг) дополнительно представляются в Министерство сельского хозяйство Российской Федерации следующие документы: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заверенная руководителем российской лизинговой компании копия уведомления Федеральной службы по финансовому мониторингу о постановке российской лизинговой компании на учет в этой Службе в качестве организации, которая осуществляет операции с денежными средствами или иным имуществом и в сфере деятельности которой отсутствуют надзорные органы (один раз в текущем финансовом году) (в случае непредставления российской лизинговой компанией такого документа Министерство сельского хозяйства Российской Федерации запрашивает его самостоятельно);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выписка (оригинал или нотариально заверенная копия) из Единого государственного реестра юридических лиц о российской лизинговой компании, заверенная в установленном порядке, выданная не ранее чем за 6 месяцев до даты представления в Министерство сельского хозяйства Российской Федерации, или копия выписки из Единого государственного реестра юридических лиц о российской лизинговой компании в электронной форме, подписанная усиленной </w:t>
      </w:r>
      <w:r>
        <w:lastRenderedPageBreak/>
        <w:t>квалифицированной электронной подписью, заверенная производителем, сформированная не ранее чем за 1 месяц до даты представления в Министерство сельского хозяйства Российской Федерации (один раз в текущем финансовом году) (в случае непредставления российской лизинговой компанией такого документа Министерство сельского хозяйства Российской Федерации запрашивает его самостоятельно);</w:t>
      </w:r>
    </w:p>
    <w:p w:rsidR="005D7311" w:rsidRDefault="005D7311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справка налогового органа, подтверждающая отсутствие у российской лизинговой компании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(оригинал или нотариально заверенная копия), выданная за последний отчетный период (один раз в текущем финансовом году) (в случае непредставления российской лизинговой компанией такого документа Министерство сельского хозяйства Российской Федерации запрашивает его самостоятельно);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копии договоров купли-продажи сельскохозяйственной техники, заключенных производителем или его дилером (далее - продавец) с российской лизинговой компанией;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копия договора финансовой аренды (лизинга), заключенного лизингополучателем с российской лизинговой компанией, заверенная подписью руководителя российской лизинговой компании;</w:t>
      </w:r>
    </w:p>
    <w:p w:rsidR="005D7311" w:rsidRDefault="005D7311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копия акта приема-передачи сельскохозяйственной техники, подписанного продавцом и российской лизинговой компанией;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копия акта приема-передачи (актов технической приемки) сельскохозяйственной техники, подписанного российской лизинговой компанией и лизингополучателем;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копия подписанного лизингополучателем и российской лизинговой компанией графика погашения лизинговых платежей, заверенная российской лизинговой компанией или производителем.</w:t>
      </w:r>
    </w:p>
    <w:p w:rsidR="005D7311" w:rsidRDefault="005D7311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5D7311" w:rsidRDefault="005D7311">
      <w:pPr>
        <w:pStyle w:val="ConsPlusNormal"/>
        <w:spacing w:before="220"/>
        <w:ind w:firstLine="540"/>
        <w:jc w:val="both"/>
      </w:pPr>
      <w:bookmarkStart w:id="23" w:name="P247"/>
      <w:bookmarkEnd w:id="23"/>
      <w:r>
        <w:t>22. Суммарный объем субсидий, предоставляемых производителям, реализовавшим сельскохозяйственную технику покупателям, находящимся на территории одного субъекта Российской Федерации, или реализовавшим сельскохозяйственную технику российским лизинговым компаниям (фирмам), передавшим сельскохозяйственную технику в финансовую аренду (лизинг) лизингополучателям, находящимся на территории одного субъекта Российской Федерации, в первом квартале текущего года (тыс. рублей), определяется по формуле:</w:t>
      </w:r>
    </w:p>
    <w:p w:rsidR="005D7311" w:rsidRDefault="005D7311">
      <w:pPr>
        <w:pStyle w:val="ConsPlusNormal"/>
        <w:ind w:firstLine="540"/>
        <w:jc w:val="both"/>
      </w:pPr>
    </w:p>
    <w:p w:rsidR="005D7311" w:rsidRDefault="005D7311">
      <w:pPr>
        <w:pStyle w:val="ConsPlusNormal"/>
        <w:jc w:val="center"/>
      </w:pPr>
      <w:r w:rsidRPr="000B5A3E">
        <w:rPr>
          <w:position w:val="-20"/>
        </w:rPr>
        <w:pict>
          <v:shape id="_x0000_i1025" style="width:252.75pt;height:31.5pt" coordsize="" o:spt="100" adj="0,,0" path="" filled="f" stroked="f">
            <v:stroke joinstyle="miter"/>
            <v:imagedata r:id="rId88" o:title="base_1_213840_32768"/>
            <v:formulas/>
            <v:path o:connecttype="segments"/>
          </v:shape>
        </w:pict>
      </w:r>
      <w:r>
        <w:t>,</w:t>
      </w:r>
    </w:p>
    <w:p w:rsidR="005D7311" w:rsidRDefault="005D7311">
      <w:pPr>
        <w:pStyle w:val="ConsPlusNormal"/>
        <w:ind w:firstLine="540"/>
        <w:jc w:val="both"/>
      </w:pPr>
    </w:p>
    <w:p w:rsidR="005D7311" w:rsidRDefault="005D7311">
      <w:pPr>
        <w:pStyle w:val="ConsPlusNormal"/>
        <w:ind w:firstLine="540"/>
        <w:jc w:val="both"/>
      </w:pPr>
      <w:r>
        <w:t>где: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C - объем субсидий, выделяемых из федерального бюджета Министерству сельского хозяйства Российской Федерации на цели, указанные в </w:t>
      </w:r>
      <w:hyperlink w:anchor="P40" w:history="1">
        <w:r>
          <w:rPr>
            <w:color w:val="0000FF"/>
          </w:rPr>
          <w:t>пункте 1</w:t>
        </w:r>
      </w:hyperlink>
      <w:r>
        <w:t xml:space="preserve"> настоящих Правил, в текущем финансовом году;</w:t>
      </w:r>
    </w:p>
    <w:p w:rsidR="005D7311" w:rsidRDefault="005D7311">
      <w:pPr>
        <w:pStyle w:val="ConsPlusNormal"/>
        <w:spacing w:before="220"/>
        <w:ind w:firstLine="540"/>
        <w:jc w:val="both"/>
      </w:pPr>
      <w:r w:rsidRPr="000B5A3E">
        <w:rPr>
          <w:position w:val="-8"/>
        </w:rPr>
        <w:pict>
          <v:shape id="_x0000_i1026" style="width:15pt;height:19.5pt" coordsize="" o:spt="100" adj="0,,0" path="" filled="f" stroked="f">
            <v:stroke joinstyle="miter"/>
            <v:imagedata r:id="rId89" o:title="base_1_213840_32769"/>
            <v:formulas/>
            <v:path o:connecttype="segments"/>
          </v:shape>
        </w:pict>
      </w:r>
      <w:r>
        <w:t xml:space="preserve"> - удельный вес продукции сельского хозяйства субъекта Российской Федерации в продукции сельского хозяйства Российской Федерации (по данным Федеральной службы государственной статистики за последний отчетный год на дату составления расчета, по Республике Крым и г. Севастополю в 2014 и 2015 годах - по данным Федеральной службы государственной статистики за 2010 год);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lastRenderedPageBreak/>
        <w:t>n - количество субъектов Российской Федерации, удельный вес продукции сельского хозяйства которых в продукции сельского хозяйства Российской Федерации отличен от нуля.</w:t>
      </w:r>
    </w:p>
    <w:p w:rsidR="005D7311" w:rsidRDefault="005D7311">
      <w:pPr>
        <w:pStyle w:val="ConsPlusNormal"/>
        <w:spacing w:before="220"/>
        <w:ind w:firstLine="540"/>
        <w:jc w:val="both"/>
      </w:pPr>
      <w:bookmarkStart w:id="24" w:name="P255"/>
      <w:bookmarkEnd w:id="24"/>
      <w:r>
        <w:t xml:space="preserve">23. Суммарный объем субсидий, предоставляемых производителям, реализовавшим сельскохозяйственную технику покупателям, находящимся на территории одного субъекта Российской Федерации, или реализовавшим сельскохозяйственную технику российским лизинговым компаниям, передавшим сельскохозяйственную технику в финансовую аренду (лизинг) лизингополучателям, находящимся на территории одного субъекта Российской Федерации, не может превышать 10 процентов объема субсидий, предусмотренных в установленном порядке Министерству сельского хозяйства Российской Федерации на цели, указанные в </w:t>
      </w:r>
      <w:hyperlink w:anchor="P40" w:history="1">
        <w:r>
          <w:rPr>
            <w:color w:val="0000FF"/>
          </w:rPr>
          <w:t>пункте 1</w:t>
        </w:r>
      </w:hyperlink>
      <w:r>
        <w:t xml:space="preserve"> настоящих Правил, в текущем финансовом году.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24. Для учета объема субсидий продавцы представляют в уполномоченный орган для регистрации следующие документы: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а) копии договоров купли-продажи сельскохозяйственной техники;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б) копии документа, подтверждающего соответствие покупателя условию, предусмотренному </w:t>
      </w:r>
      <w:hyperlink w:anchor="P172" w:history="1">
        <w:r>
          <w:rPr>
            <w:color w:val="0000FF"/>
          </w:rPr>
          <w:t>подпунктом "в" пункта 17</w:t>
        </w:r>
      </w:hyperlink>
      <w:r>
        <w:t xml:space="preserve"> настоящих Правил;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в) копии договоров финансовой аренды (лизинга) сельскохозяйственной техники в случае передачи сельскохозяйственной техники в финансовую аренду (лизинг).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25. Уполномоченный орган: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а) регистрирует представленные продавцами копии договоров купли-продажи или копии договоров финансовой аренды (лизинга), заключенные с сельскохозяйственным товаропроизводителем, в порядке их поступления в специальном журнале, который должен быть прошнурован, пронумерован и скреплен печатью;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б) ежемесячно, до 10-го числа, направляет перечни зарегистрированных в предшествующем месяце копий договоров купли-продажи и копий договоров финансовой аренды (лизинга) в Министерство сельского хозяйства Российской Федерации в </w:t>
      </w:r>
      <w:hyperlink r:id="rId90" w:history="1">
        <w:r>
          <w:rPr>
            <w:color w:val="0000FF"/>
          </w:rPr>
          <w:t>порядке</w:t>
        </w:r>
      </w:hyperlink>
      <w:r>
        <w:t>, установленном этим Министерством.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26. Министерство сельского хозяйства Российской Федерации ежемесячно, до 15-го числа, обобщает и размещает на своем сайте в информационно-телекоммуникационной сети "Интернет" информацию об остатках субсидий, не использованных на цели, указанные в </w:t>
      </w:r>
      <w:hyperlink w:anchor="P40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5D7311" w:rsidRDefault="005D7311">
      <w:pPr>
        <w:pStyle w:val="ConsPlusNormal"/>
        <w:spacing w:before="220"/>
        <w:ind w:firstLine="540"/>
        <w:jc w:val="both"/>
      </w:pPr>
      <w:bookmarkStart w:id="25" w:name="P264"/>
      <w:bookmarkEnd w:id="25"/>
      <w:r>
        <w:t>27. Министерство сельского хозяйства Российской Федерации принимает решение о предоставлении или об отказе в предоставлении (с указанием причин) субсидии в течение 20 рабочих дней со дня поступления заявки производителя с приложением следующих документов, заверенных подписью руководителя производителя:</w:t>
      </w:r>
    </w:p>
    <w:p w:rsidR="005D7311" w:rsidRDefault="005D7311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а) копии документов, предусмотренных </w:t>
      </w:r>
      <w:hyperlink w:anchor="P230" w:history="1">
        <w:r>
          <w:rPr>
            <w:color w:val="0000FF"/>
          </w:rPr>
          <w:t>пунктом 21</w:t>
        </w:r>
      </w:hyperlink>
      <w:r>
        <w:t xml:space="preserve"> настоящих Правил;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б) копия документа, подтверждающего соответствие каждой модели реализованной сельскохозяйственной техники наименованию сельскохозяйственной техники, указанному в </w:t>
      </w:r>
      <w:hyperlink w:anchor="P299" w:history="1">
        <w:r>
          <w:rPr>
            <w:color w:val="0000FF"/>
          </w:rPr>
          <w:t>приложении</w:t>
        </w:r>
      </w:hyperlink>
      <w:r>
        <w:t xml:space="preserve"> к настоящим Правилам (копия представляется один раз в текущем финансовом году по перечню наименований моделей сельскохозяйственной техники, предлагаемых к реализации в текущем финансовом году, представляемому производителем в соответствии с </w:t>
      </w:r>
      <w:hyperlink w:anchor="P214" w:history="1">
        <w:r>
          <w:rPr>
            <w:color w:val="0000FF"/>
          </w:rPr>
          <w:t>подпунктом "б" пункта 20</w:t>
        </w:r>
      </w:hyperlink>
      <w:r>
        <w:t xml:space="preserve"> настоящих Правил).</w:t>
      </w:r>
    </w:p>
    <w:p w:rsidR="005D7311" w:rsidRDefault="005D7311">
      <w:pPr>
        <w:pStyle w:val="ConsPlusNormal"/>
        <w:jc w:val="both"/>
      </w:pPr>
      <w:r>
        <w:t xml:space="preserve">(пп. "б"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lastRenderedPageBreak/>
        <w:t xml:space="preserve">28. В случае направления Министерством сельского хозяйства Российской Федерации запроса в отношении документов, предусмотренных </w:t>
      </w:r>
      <w:hyperlink w:anchor="P235" w:history="1">
        <w:r>
          <w:rPr>
            <w:color w:val="0000FF"/>
          </w:rPr>
          <w:t>подпунктом "г" пункта 21</w:t>
        </w:r>
      </w:hyperlink>
      <w:r>
        <w:t xml:space="preserve"> настоящих Правил, срок принятия решения о предоставлении или об отказе в предоставлении субсидии, предусмотренный </w:t>
      </w:r>
      <w:hyperlink w:anchor="P264" w:history="1">
        <w:r>
          <w:rPr>
            <w:color w:val="0000FF"/>
          </w:rPr>
          <w:t>пунктом 27</w:t>
        </w:r>
      </w:hyperlink>
      <w:r>
        <w:t xml:space="preserve"> настоящих Правил, увеличивается на период времени, необходимый для их получения, но не более чем на 30 дней.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29. В случае установления по итогам проверок, проведенных Министерством сельского хозяйства Российской Федерации и (или) уполномоченными органами государственного финансового контроля, факта нарушения производителем условий предоставления субсидии соответствующие средства подлежат возврату в доход федерального бюджета в порядке, установленном законодательством Российской Федерации, в течение 10 рабочих дней со дня получения производителем соответствующего требования Министерства сельского хозяйства Российской Федерации и (или) уполномоченного органа государственного финансового контроля.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В случае установления по итогам проверок, проведенных Министерством сельского хозяйства Российской Федерации и (или) уполномоченными органами государственного финансового контроля, факта неисполнения производителем принятых обязательств по достижению показателей результативности предоставления субсидии средства, рассчитанные как разница между значением показателя результативности предоставления субсидии, определенного в соглашении, и фактическим значением показателя результативности предоставления субсидии, достигнутым производителем, подлежат возврату в доход федерального бюджета в порядке, установленном законодательством Российской Федерации, в течение 10 рабочих дней со дня получения производителем соответствующего требования Министерства сельского хозяйства Российской Федерации и (или) уполномоченного органа государственного финансового контроля.</w:t>
      </w:r>
    </w:p>
    <w:p w:rsidR="005D7311" w:rsidRDefault="005D7311">
      <w:pPr>
        <w:pStyle w:val="ConsPlusNormal"/>
        <w:jc w:val="both"/>
      </w:pPr>
      <w:r>
        <w:t xml:space="preserve">(п. 29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30. Основаниями для отказа в предоставлении субсидии являются: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а) некомплектность документов, предусмотренных </w:t>
      </w:r>
      <w:hyperlink w:anchor="P264" w:history="1">
        <w:r>
          <w:rPr>
            <w:color w:val="0000FF"/>
          </w:rPr>
          <w:t>пунктом 27</w:t>
        </w:r>
      </w:hyperlink>
      <w:r>
        <w:t xml:space="preserve"> настоящих Правил, неполнота и недостоверность содержащейся в них информации, несоответствие указанных документов установленным требованиям и условиям предоставления субсидии, предусмотренным </w:t>
      </w:r>
      <w:hyperlink w:anchor="P167" w:history="1">
        <w:r>
          <w:rPr>
            <w:color w:val="0000FF"/>
          </w:rPr>
          <w:t>пунктом 17</w:t>
        </w:r>
      </w:hyperlink>
      <w:r>
        <w:t xml:space="preserve"> настоящих Правил;</w:t>
      </w:r>
    </w:p>
    <w:p w:rsidR="005D7311" w:rsidRDefault="005D7311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б) отсутствие зарегистрированного уполномоченным органом субъекта Российской Федерации договора купли-продажи или договора финансовой аренды (лизинга);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в) превышение объема субсидии над лимитами бюджетных обязательств, предусмотренными на указанные цели;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г) представление заявки на получение субсидии из федерального бюджета позднее 20-го числа месяца, в котором возникла потребность в субсидии;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д) непредставление производителем отчетов, предусмотренных соглашением.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31. Производитель вправе повторно подать в Министерство сельского хозяйства Российской Федерации заявку и документы, предусмотренные </w:t>
      </w:r>
      <w:hyperlink w:anchor="P264" w:history="1">
        <w:r>
          <w:rPr>
            <w:color w:val="0000FF"/>
          </w:rPr>
          <w:t>пунктом 27</w:t>
        </w:r>
      </w:hyperlink>
      <w:r>
        <w:t xml:space="preserve"> настоящих Правил, при условии выполнения требований, установленных настоящими Правилами.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32. Министерство сельского хозяйства Российской Федерации в течение 10 рабочих дней со дня принятия решения о предоставлении субсидии обеспечивает перечисление средств на расчетный счет, открытый производителем в учреждении Центрального банка Российской Федерации или кредитной организации и указанный в соглашении.</w:t>
      </w:r>
    </w:p>
    <w:p w:rsidR="005D7311" w:rsidRDefault="005D7311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 xml:space="preserve">33. Информация об объемах и сроках перечисления субсидий учитывается Министерством </w:t>
      </w:r>
      <w:r>
        <w:lastRenderedPageBreak/>
        <w:t xml:space="preserve">сельского хозяйства Российской Федерации при формировании прогноза кассовых выплат из федерального бюджета, необходимого для составления в установленном </w:t>
      </w:r>
      <w:hyperlink r:id="rId96" w:history="1">
        <w:r>
          <w:rPr>
            <w:color w:val="0000FF"/>
          </w:rPr>
          <w:t>порядке</w:t>
        </w:r>
      </w:hyperlink>
      <w:r>
        <w:t xml:space="preserve"> кассового плана исполнения федерального бюджета.</w:t>
      </w:r>
    </w:p>
    <w:p w:rsidR="005D7311" w:rsidRDefault="005D7311">
      <w:pPr>
        <w:pStyle w:val="ConsPlusNormal"/>
        <w:spacing w:before="220"/>
        <w:ind w:firstLine="540"/>
        <w:jc w:val="both"/>
      </w:pPr>
      <w:bookmarkStart w:id="26" w:name="P284"/>
      <w:bookmarkEnd w:id="26"/>
      <w:r>
        <w:t>34. Эффективность осуществления затрат производителей, источником финансового обеспечения которых является субсидия, оценивается ежегодно Министерством сельского хозяйства Российской Федерации исходя из степени достижения следующих показателей результативности предоставления субсидии: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а) объем инвестиций в основное производство, соответствующий значению показателя, определенного в соглашении;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б) объем инвестиций в разработку и освоение новых видов сельскохозяйственной техники или модернизацию моделей сельскохозяйственной техники, соответствующий значению показателя, определенного в соглашении.</w:t>
      </w:r>
    </w:p>
    <w:p w:rsidR="005D7311" w:rsidRDefault="005D7311">
      <w:pPr>
        <w:pStyle w:val="ConsPlusNormal"/>
        <w:spacing w:before="220"/>
        <w:ind w:firstLine="540"/>
        <w:jc w:val="both"/>
      </w:pPr>
      <w:r>
        <w:t>35. Контроль за соблюдением условий, целей и порядка предоставления субсидий осуществляют Министерство сельского хозяйства Российской Федерации и федеральный орган исполнительной власти, осуществляющий функции по контролю и надзору в финансово-бюджетной сфере.</w:t>
      </w:r>
    </w:p>
    <w:p w:rsidR="005D7311" w:rsidRDefault="005D7311">
      <w:pPr>
        <w:pStyle w:val="ConsPlusNormal"/>
        <w:jc w:val="both"/>
      </w:pPr>
      <w:r>
        <w:t xml:space="preserve">(в ред. Постановлений Правительства РФ от 25.05.2016 </w:t>
      </w:r>
      <w:hyperlink r:id="rId97" w:history="1">
        <w:r>
          <w:rPr>
            <w:color w:val="0000FF"/>
          </w:rPr>
          <w:t>N 464</w:t>
        </w:r>
      </w:hyperlink>
      <w:r>
        <w:t xml:space="preserve">, от 04.03.2017 </w:t>
      </w:r>
      <w:hyperlink r:id="rId98" w:history="1">
        <w:r>
          <w:rPr>
            <w:color w:val="0000FF"/>
          </w:rPr>
          <w:t>N 261</w:t>
        </w:r>
      </w:hyperlink>
      <w:r>
        <w:t>)</w:t>
      </w:r>
    </w:p>
    <w:p w:rsidR="005D7311" w:rsidRDefault="005D7311">
      <w:pPr>
        <w:pStyle w:val="ConsPlusNormal"/>
        <w:ind w:firstLine="540"/>
        <w:jc w:val="both"/>
      </w:pPr>
    </w:p>
    <w:p w:rsidR="005D7311" w:rsidRDefault="005D7311">
      <w:pPr>
        <w:pStyle w:val="ConsPlusNormal"/>
        <w:ind w:firstLine="540"/>
        <w:jc w:val="both"/>
      </w:pPr>
    </w:p>
    <w:p w:rsidR="005D7311" w:rsidRDefault="005D7311">
      <w:pPr>
        <w:pStyle w:val="ConsPlusNormal"/>
        <w:ind w:firstLine="540"/>
        <w:jc w:val="both"/>
      </w:pPr>
    </w:p>
    <w:p w:rsidR="005D7311" w:rsidRDefault="005D7311">
      <w:pPr>
        <w:pStyle w:val="ConsPlusNormal"/>
        <w:ind w:firstLine="540"/>
        <w:jc w:val="both"/>
      </w:pPr>
    </w:p>
    <w:p w:rsidR="005D7311" w:rsidRDefault="005D7311">
      <w:pPr>
        <w:pStyle w:val="ConsPlusNormal"/>
        <w:ind w:firstLine="540"/>
        <w:jc w:val="both"/>
      </w:pPr>
    </w:p>
    <w:p w:rsidR="005D7311" w:rsidRDefault="005D7311">
      <w:pPr>
        <w:pStyle w:val="ConsPlusNormal"/>
        <w:jc w:val="right"/>
        <w:outlineLvl w:val="1"/>
      </w:pPr>
      <w:r>
        <w:t>Приложение</w:t>
      </w:r>
    </w:p>
    <w:p w:rsidR="005D7311" w:rsidRDefault="005D7311">
      <w:pPr>
        <w:pStyle w:val="ConsPlusNormal"/>
        <w:jc w:val="right"/>
      </w:pPr>
      <w:r>
        <w:t>к Правилам предоставления</w:t>
      </w:r>
    </w:p>
    <w:p w:rsidR="005D7311" w:rsidRDefault="005D7311">
      <w:pPr>
        <w:pStyle w:val="ConsPlusNormal"/>
        <w:jc w:val="right"/>
      </w:pPr>
      <w:r>
        <w:t>субсидий производителям</w:t>
      </w:r>
    </w:p>
    <w:p w:rsidR="005D7311" w:rsidRDefault="005D7311">
      <w:pPr>
        <w:pStyle w:val="ConsPlusNormal"/>
        <w:jc w:val="right"/>
      </w:pPr>
      <w:r>
        <w:t>сельскохозяйственной техники</w:t>
      </w:r>
    </w:p>
    <w:p w:rsidR="005D7311" w:rsidRDefault="005D7311">
      <w:pPr>
        <w:pStyle w:val="ConsPlusNormal"/>
        <w:jc w:val="both"/>
      </w:pPr>
    </w:p>
    <w:p w:rsidR="005D7311" w:rsidRDefault="005D7311">
      <w:pPr>
        <w:pStyle w:val="ConsPlusNormal"/>
        <w:jc w:val="center"/>
      </w:pPr>
      <w:bookmarkStart w:id="27" w:name="P299"/>
      <w:bookmarkEnd w:id="27"/>
      <w:r>
        <w:t>ПЕРЕЧЕНЬ СЕЛЬСКОХОЗЯЙСТВЕННОЙ ТЕХНИКИ</w:t>
      </w:r>
    </w:p>
    <w:p w:rsidR="005D7311" w:rsidRDefault="005D73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73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7311" w:rsidRDefault="005D73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7311" w:rsidRDefault="005D73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04.03.2017 N 261)</w:t>
            </w:r>
          </w:p>
        </w:tc>
      </w:tr>
    </w:tbl>
    <w:p w:rsidR="005D7311" w:rsidRDefault="005D7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3960"/>
        <w:gridCol w:w="1541"/>
        <w:gridCol w:w="1541"/>
        <w:gridCol w:w="1541"/>
      </w:tblGrid>
      <w:tr w:rsidR="005D7311">
        <w:tc>
          <w:tcPr>
            <w:tcW w:w="445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7311" w:rsidRDefault="005D7311">
            <w:pPr>
              <w:pStyle w:val="ConsPlusNormal"/>
              <w:jc w:val="center"/>
            </w:pPr>
            <w:r>
              <w:t>Наименование сельскохозяйственной техники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Предельный размер субсидии на единицу сельскохозяйственной техники (тыс. рублей)</w:t>
            </w:r>
          </w:p>
        </w:tc>
      </w:tr>
      <w:tr w:rsidR="005D7311">
        <w:tc>
          <w:tcPr>
            <w:tcW w:w="445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7311" w:rsidRDefault="005D7311"/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5D7311" w:rsidRDefault="005D7311">
            <w:pPr>
              <w:pStyle w:val="ConsPlusNormal"/>
              <w:jc w:val="center"/>
            </w:pPr>
            <w:r>
              <w:t>при субсидии в размере 15 процентов цены сельскохозяйственной техники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5D7311" w:rsidRDefault="005D7311">
            <w:pPr>
              <w:pStyle w:val="ConsPlusNormal"/>
              <w:jc w:val="center"/>
            </w:pPr>
            <w:r>
              <w:t>при субсидии в размере 20 процентов цены сельскохозяйственной техники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 xml:space="preserve">по договорам, указанным в </w:t>
            </w:r>
            <w:hyperlink w:anchor="P61" w:history="1">
              <w:r>
                <w:rPr>
                  <w:color w:val="0000FF"/>
                </w:rPr>
                <w:t>абзацах третьем</w:t>
              </w:r>
            </w:hyperlink>
            <w:r>
              <w:t xml:space="preserve"> и </w:t>
            </w:r>
            <w:hyperlink w:anchor="P63" w:history="1">
              <w:r>
                <w:rPr>
                  <w:color w:val="0000FF"/>
                </w:rPr>
                <w:t>четвертом пункта 4</w:t>
              </w:r>
            </w:hyperlink>
            <w:r>
              <w:t xml:space="preserve"> Правил </w:t>
            </w:r>
            <w:hyperlink w:anchor="P67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Тракторы сельскохозяйственные общего назначения, тракторы сельскохозяйственные универсальные, тракторы сельскохозяйственные универсально-пропашные и тракторы специальные с мощностью двигателя: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до 170 л.с.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510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от 170 л.с. до 250 л.с.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2250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свыше 250 л.с.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3000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Комбайны зерноуборочные (без учета предельного размера субсидии на навесное оборудование) с мощностью двигателя: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до 199 л.с.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1800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от 199 л.с. до 399 л.с.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3000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свыше 399 л.с.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5500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Сеялки тракторные (без туковых), сеялки зернотуковые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2800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Культиваторы для сплошной обработки почвы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410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5.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Машины комбинированные и универсальные, плуги общего назначения, дисковые бороны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1800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6.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Копатели картофеля и комбайны картофелеуборочные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2310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7.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Косилки тракторные, плющилки тракторные, волокуши тракторные, ворошилки и пресс-подборщики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1800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8.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Комбайны кормоуборочные (без учета предельного размера субсидии на навесное оборудование)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4020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9.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Картофелесажалки, опрыскиватели и аэрозольные аппараты, машины для уборки зерновых, масличных, бобовых и крупяных культур (кроме зерноуборочных комбайнов)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2220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10.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Культиваторы для сахарной свеклы неполивной, овощей сеяных (низкостебельных культур) и культиваторы для кукурузы, подсолнечника, картофеля, капусты, томатов, сахарной свеклы поливной (высокостебельных культур)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210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11.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Машины для внесения минеральных удобрений и извести (кроме жидких и пылевидных)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410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12.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 xml:space="preserve">Жатки кукурузные и собиратели </w:t>
            </w:r>
            <w:r>
              <w:lastRenderedPageBreak/>
              <w:t>початков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lastRenderedPageBreak/>
              <w:t>320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510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13.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Шасси самоходные для уборочных машин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1700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14.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Сцепки тракторные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110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15.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Грабли тракторные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240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16.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Подборщики-копнители, стогообразователи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150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17.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Бороны ножевые, игольчатые, ротационные, пружинные, шарнирные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410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18.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Разбрасыватели органических удобрений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660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19.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Машины для послеуборочной обработки зерна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600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20.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Сушилки для послеуборочной сушки зерна перед закладкой на хранение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2010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21.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Машины для уборки ботвы корнеклубнеплодов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300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22.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Комбайны свеклоуборочные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1010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23.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Транспортеры сельскохозяйственные для зерна (и отходов) и зернопогрузчики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120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24.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Загрузчики сельскохозяйственные и разгрузчики сельскохозяйственные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180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25.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Прицепы и полуприцепы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390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26.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Раздатчики кормов для ферм крупного рогатого скота и раздатчики кормов для свиноферм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510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27.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Косилки-измельчители и измельчители грубых и сочных кормов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300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28.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Дробилки для кормов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120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29.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Смесители кормов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470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30.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Погрузчики универсальные сельскохозяйственного назначения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1200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31.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Установки доильные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900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32.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Аппараты доильные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6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33.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Насосы и устройства для перекачивания и транспортирования молока на фермах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5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lastRenderedPageBreak/>
              <w:t>34.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Емкости для хранения молока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240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35.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Очистители-охладители молока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11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36.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Комплекты оборудования сборных стойл для коров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330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37.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Транспортеры для навоза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60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38.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Рыхлители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300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39.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Машины для пахоты и глубокого рыхления (специального назначения) прочие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300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40.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Бороны зубовые, лущильники лемешные и лущильники дисковые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170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41.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Катки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90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42.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Культиваторы фрезерные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230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43.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Сортировки и пункты первичной обработки картофеля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900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44.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Транспортеры погрузочные и разгрузочные картофеля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720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45.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Машины для уборки и первичной обработки картофеля прочие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360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46.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Теребилки льна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120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47.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Тележки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90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48.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Фуражиры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90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49.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Установки искусственного досушивания сена и машины заготовки грубых кормов прочие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470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50.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Тележки-подборщики тюков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450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51.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Экскаваторы одноковшовые с ковшом емкостью 1 куб. метр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1610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52.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Бульдозеры (в том числе с рыхлителями) на гусеничных тракторах тяговых классов от 6-го до 10-го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2010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53.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Машины капустоуборочные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210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54.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Жатки для уборки зерновых, масличных, бобовых и крупяных культур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700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55.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Жатки для уборки трав, силоса и соломы, камыша и сахарного тростника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210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lastRenderedPageBreak/>
              <w:t>56.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Установки для удаления навоза и навозной жижи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60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57.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Нории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410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58.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Силосы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2010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59.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Машины, установки и аппараты дождевальные и поливные, насосные станции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800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60.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Машины для уборки и первичной обработки свеклы и других корнеплодов прочие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-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61.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Агрегаты, узлы и детали сельскохозяйственных погрузочно-разгрузочных машин периодического действия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-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62.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Мельницы агрегатные стационарные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-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63.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Машины для приготовления обогатительных смесей (примексов), белково-витаминных добавок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-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64.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Агрегаты комбикормовые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-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65.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Жатки для уборки и первичной обработки зерновых, крупяных и масличных культур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-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66.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</w:pPr>
            <w:r>
              <w:t>Протравливатели семян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-</w:t>
            </w:r>
          </w:p>
        </w:tc>
      </w:tr>
      <w:tr w:rsidR="005D7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311" w:rsidRDefault="005D7311">
            <w:pPr>
              <w:pStyle w:val="ConsPlusNormal"/>
            </w:pPr>
            <w:bookmarkStart w:id="28" w:name="P668"/>
            <w:bookmarkEnd w:id="28"/>
            <w:r>
              <w:t>67.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311" w:rsidRDefault="005D7311">
            <w:pPr>
              <w:pStyle w:val="ConsPlusNormal"/>
            </w:pPr>
            <w:r>
              <w:t>Фотосепараторы для сельскохозяйственной продукции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311" w:rsidRDefault="005D7311">
            <w:pPr>
              <w:pStyle w:val="ConsPlusNormal"/>
              <w:jc w:val="center"/>
            </w:pPr>
            <w:r>
              <w:t>-</w:t>
            </w:r>
          </w:p>
        </w:tc>
      </w:tr>
    </w:tbl>
    <w:p w:rsidR="005D7311" w:rsidRDefault="005D7311">
      <w:pPr>
        <w:pStyle w:val="ConsPlusNormal"/>
        <w:jc w:val="both"/>
      </w:pPr>
    </w:p>
    <w:p w:rsidR="005D7311" w:rsidRDefault="005D7311">
      <w:pPr>
        <w:pStyle w:val="ConsPlusNormal"/>
        <w:ind w:firstLine="540"/>
        <w:jc w:val="both"/>
      </w:pPr>
      <w:r>
        <w:t>--------------------------------</w:t>
      </w:r>
    </w:p>
    <w:p w:rsidR="005D7311" w:rsidRDefault="005D7311">
      <w:pPr>
        <w:pStyle w:val="ConsPlusNormal"/>
        <w:spacing w:before="220"/>
        <w:ind w:firstLine="540"/>
        <w:jc w:val="both"/>
      </w:pPr>
      <w:bookmarkStart w:id="29" w:name="P675"/>
      <w:bookmarkEnd w:id="29"/>
      <w:r>
        <w:t xml:space="preserve">&lt;*&gt;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предоставления субсидий производителям сельскохозяйственной техники, утвержденные постановлением Правительства Российской Федерации от 27 декабря 2012 г. N 1432 "Об утверждении Правил предоставления субсидий производителям сельскохозяйственной техники".</w:t>
      </w:r>
    </w:p>
    <w:p w:rsidR="005D7311" w:rsidRDefault="005D7311">
      <w:pPr>
        <w:pStyle w:val="ConsPlusNormal"/>
        <w:ind w:firstLine="540"/>
        <w:jc w:val="both"/>
      </w:pPr>
    </w:p>
    <w:p w:rsidR="005D7311" w:rsidRDefault="005D7311">
      <w:pPr>
        <w:pStyle w:val="ConsPlusNormal"/>
        <w:ind w:firstLine="540"/>
        <w:jc w:val="both"/>
      </w:pPr>
    </w:p>
    <w:p w:rsidR="005D7311" w:rsidRDefault="005D73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624C" w:rsidRDefault="00B6624C">
      <w:bookmarkStart w:id="30" w:name="_GoBack"/>
      <w:bookmarkEnd w:id="30"/>
    </w:p>
    <w:sectPr w:rsidR="00B6624C" w:rsidSect="00B6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11"/>
    <w:rsid w:val="005D7311"/>
    <w:rsid w:val="00B6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9D0BF-DB92-4A57-ADFF-EDF337D0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73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7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73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73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73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73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73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E885329CB9322F50FCF7361F164B624F6F104A65E419FE92163A8F014FFD42A56D581679560FFA3P8uCL" TargetMode="External"/><Relationship Id="rId21" Type="http://schemas.openxmlformats.org/officeDocument/2006/relationships/hyperlink" Target="consultantplus://offline/ref=0E885329CB9322F50FCF7361F164B624F6F104A65E419FE92163A8F014FFD42A56D581679560FFA2P8uFL" TargetMode="External"/><Relationship Id="rId34" Type="http://schemas.openxmlformats.org/officeDocument/2006/relationships/hyperlink" Target="consultantplus://offline/ref=0E885329CB9322F50FCF7361F164B624F6F104A65E419FE92163A8F014FFD42A56D581679560FFA0P8uBL" TargetMode="External"/><Relationship Id="rId42" Type="http://schemas.openxmlformats.org/officeDocument/2006/relationships/hyperlink" Target="consultantplus://offline/ref=0E885329CB9322F50FCF7A78F664B624F0F506A656439FE92163A8F014PFuFL" TargetMode="External"/><Relationship Id="rId47" Type="http://schemas.openxmlformats.org/officeDocument/2006/relationships/hyperlink" Target="consultantplus://offline/ref=0E885329CB9322F50FCF7361F164B624F5F404AA584B9FE92163A8F014FFD42A56D581679560FFA0P8uAL" TargetMode="External"/><Relationship Id="rId50" Type="http://schemas.openxmlformats.org/officeDocument/2006/relationships/hyperlink" Target="consultantplus://offline/ref=0E885329CB9322F50FCF7361F164B624F6F104A65E419FE92163A8F014FFD42A56D581679560FFA1P8uDL" TargetMode="External"/><Relationship Id="rId55" Type="http://schemas.openxmlformats.org/officeDocument/2006/relationships/hyperlink" Target="consultantplus://offline/ref=0E885329CB9322F50FCF7361F164B624F6F801A758419FE92163A8F014FFD42A56D581679560FEA5P8u9L" TargetMode="External"/><Relationship Id="rId63" Type="http://schemas.openxmlformats.org/officeDocument/2006/relationships/hyperlink" Target="consultantplus://offline/ref=0E885329CB9322F50FCF7361F164B624F6F104A65E419FE92163A8F014FFD42A56D581679560FFA6P8u0L" TargetMode="External"/><Relationship Id="rId68" Type="http://schemas.openxmlformats.org/officeDocument/2006/relationships/hyperlink" Target="consultantplus://offline/ref=0E885329CB9322F50FCF7361F164B624F6F104A65E419FE92163A8F014FFD42A56D581679560FFA7P8uEL" TargetMode="External"/><Relationship Id="rId76" Type="http://schemas.openxmlformats.org/officeDocument/2006/relationships/hyperlink" Target="consultantplus://offline/ref=0E885329CB9322F50FCF7361F164B624F6F104A65E419FE92163A8F014FFD42A56D581679560FFA4P8uDL" TargetMode="External"/><Relationship Id="rId84" Type="http://schemas.openxmlformats.org/officeDocument/2006/relationships/hyperlink" Target="consultantplus://offline/ref=0E885329CB9322F50FCF7361F164B624F6F104A65E419FE92163A8F014FFD42A56D581679560FFA5P8u0L" TargetMode="External"/><Relationship Id="rId89" Type="http://schemas.openxmlformats.org/officeDocument/2006/relationships/image" Target="media/image2.wmf"/><Relationship Id="rId97" Type="http://schemas.openxmlformats.org/officeDocument/2006/relationships/hyperlink" Target="consultantplus://offline/ref=0E885329CB9322F50FCF7361F164B624F6F903AF57409FE92163A8F014FFD42A56D581679560FEABP8uFL" TargetMode="External"/><Relationship Id="rId7" Type="http://schemas.openxmlformats.org/officeDocument/2006/relationships/hyperlink" Target="consultantplus://offline/ref=0E885329CB9322F50FCF7361F164B624F5F601A95E4A9FE92163A8F014FFD42A56D581679560FFA2P8uCL" TargetMode="External"/><Relationship Id="rId71" Type="http://schemas.openxmlformats.org/officeDocument/2006/relationships/hyperlink" Target="consultantplus://offline/ref=0E885329CB9322F50FCF7361F164B624F6F104A65E419FE92163A8F014FFD42A56D581679560FFA4P8u9L" TargetMode="External"/><Relationship Id="rId92" Type="http://schemas.openxmlformats.org/officeDocument/2006/relationships/hyperlink" Target="consultantplus://offline/ref=0E885329CB9322F50FCF7361F164B624F6F104A65E419FE92163A8F014FFD42A56D581679560FFAAP8u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885329CB9322F50FCF7361F164B624F6F801AD56449FE92163A8F014FFD42A56D581679560FFA3P8u9L" TargetMode="External"/><Relationship Id="rId29" Type="http://schemas.openxmlformats.org/officeDocument/2006/relationships/hyperlink" Target="consultantplus://offline/ref=0E885329CB9322F50FCF7361F164B624F6F104A65E419FE92163A8F014FFD42A56D581679560FFA3P8u1L" TargetMode="External"/><Relationship Id="rId11" Type="http://schemas.openxmlformats.org/officeDocument/2006/relationships/hyperlink" Target="consultantplus://offline/ref=0E885329CB9322F50FCF7361F164B624F6F801AD56449FE92163A8F014FFD42A56D581679560FFA3P8u9L" TargetMode="External"/><Relationship Id="rId24" Type="http://schemas.openxmlformats.org/officeDocument/2006/relationships/hyperlink" Target="consultantplus://offline/ref=0E885329CB9322F50FCF7361F164B624F6F104A65E419FE92163A8F014FFD42A56D581679560FFA2P8uFL" TargetMode="External"/><Relationship Id="rId32" Type="http://schemas.openxmlformats.org/officeDocument/2006/relationships/hyperlink" Target="consultantplus://offline/ref=0E885329CB9322F50FCF7361F164B624F6F104A65E419FE92163A8F014PFuFL" TargetMode="External"/><Relationship Id="rId37" Type="http://schemas.openxmlformats.org/officeDocument/2006/relationships/hyperlink" Target="consultantplus://offline/ref=0E885329CB9322F50FCF7361F164B624F6F104A65E419FE92163A8F014FFD42A56D581679560FFA0P8uEL" TargetMode="External"/><Relationship Id="rId40" Type="http://schemas.openxmlformats.org/officeDocument/2006/relationships/hyperlink" Target="consultantplus://offline/ref=0E885329CB9322F50FCF7361F164B624F5F90EAF5F4A9FE92163A8F014FFD42A56D581679560FFA3P8u8L" TargetMode="External"/><Relationship Id="rId45" Type="http://schemas.openxmlformats.org/officeDocument/2006/relationships/hyperlink" Target="consultantplus://offline/ref=0E885329CB9322F50FCF7361F164B624F6F104A65E419FE92163A8F014FFD42A56D581679560FFA1P8uDL" TargetMode="External"/><Relationship Id="rId53" Type="http://schemas.openxmlformats.org/officeDocument/2006/relationships/hyperlink" Target="consultantplus://offline/ref=0E885329CB9322F50FCF7361F164B624F5F90EAF5F4A9FE92163A8F014FFD42A56D581679560FFA3P8uAL" TargetMode="External"/><Relationship Id="rId58" Type="http://schemas.openxmlformats.org/officeDocument/2006/relationships/hyperlink" Target="consultantplus://offline/ref=0E885329CB9322F50FCF7361F164B624F6F104A65E419FE92163A8F014FFD42A56D581679560FFA6P8u8L" TargetMode="External"/><Relationship Id="rId66" Type="http://schemas.openxmlformats.org/officeDocument/2006/relationships/hyperlink" Target="consultantplus://offline/ref=0E885329CB9322F50FCF7361F164B624F6F104A65E419FE92163A8F014FFD42A56D581679560FFA7P8uAL" TargetMode="External"/><Relationship Id="rId74" Type="http://schemas.openxmlformats.org/officeDocument/2006/relationships/hyperlink" Target="consultantplus://offline/ref=0E885329CB9322F50FCF7361F164B624F6F804AF58409FE92163A8F014FFD42A56D581P6u3L" TargetMode="External"/><Relationship Id="rId79" Type="http://schemas.openxmlformats.org/officeDocument/2006/relationships/hyperlink" Target="consultantplus://offline/ref=0E885329CB9322F50FCF7361F164B624F6F104A65E419FE92163A8F014FFD42A56D581679560FFA4P8uCL" TargetMode="External"/><Relationship Id="rId87" Type="http://schemas.openxmlformats.org/officeDocument/2006/relationships/hyperlink" Target="consultantplus://offline/ref=0E885329CB9322F50FCF7361F164B624F6F104A65E419FE92163A8F014FFD42A56D581679560FFAAP8uFL" TargetMode="External"/><Relationship Id="rId5" Type="http://schemas.openxmlformats.org/officeDocument/2006/relationships/hyperlink" Target="consultantplus://offline/ref=0E885329CB9322F50FCF7361F164B624F5F401AA5A409FE92163A8F014FFD42A56D581679560FFA2P8uCL" TargetMode="External"/><Relationship Id="rId61" Type="http://schemas.openxmlformats.org/officeDocument/2006/relationships/hyperlink" Target="consultantplus://offline/ref=0E885329CB9322F50FCF7361F164B624F6F801AB5F439FE92163A8F014PFuFL" TargetMode="External"/><Relationship Id="rId82" Type="http://schemas.openxmlformats.org/officeDocument/2006/relationships/hyperlink" Target="consultantplus://offline/ref=0E885329CB9322F50FCF7361F164B624F6F104A65E419FE92163A8F014FFD42A56D581679560FFA4P8u0L" TargetMode="External"/><Relationship Id="rId90" Type="http://schemas.openxmlformats.org/officeDocument/2006/relationships/hyperlink" Target="consultantplus://offline/ref=0E885329CB9322F50FCF7361F164B624F5F906AF5C449FE92163A8F014FFD42A56D581679560FFA3P8u9L" TargetMode="External"/><Relationship Id="rId95" Type="http://schemas.openxmlformats.org/officeDocument/2006/relationships/hyperlink" Target="consultantplus://offline/ref=0E885329CB9322F50FCF7361F164B624F6F104A65E419FE92163A8F014FFD42A56D581679560FFABP8uCL" TargetMode="External"/><Relationship Id="rId19" Type="http://schemas.openxmlformats.org/officeDocument/2006/relationships/hyperlink" Target="consultantplus://offline/ref=0E885329CB9322F50FCF7361F164B624F6F801AB5F439FE92163A8F014PFuFL" TargetMode="External"/><Relationship Id="rId14" Type="http://schemas.openxmlformats.org/officeDocument/2006/relationships/hyperlink" Target="consultantplus://offline/ref=0E885329CB9322F50FCF7361F164B624F6F903AF57409FE92163A8F014FFD42A56D581679560FEABP8uFL" TargetMode="External"/><Relationship Id="rId22" Type="http://schemas.openxmlformats.org/officeDocument/2006/relationships/hyperlink" Target="consultantplus://offline/ref=0E885329CB9322F50FCF7361F164B624F6F104A65E419FE92163A8F014FFD42A56D581679560FFA3P8uDL" TargetMode="External"/><Relationship Id="rId27" Type="http://schemas.openxmlformats.org/officeDocument/2006/relationships/hyperlink" Target="consultantplus://offline/ref=0E885329CB9322F50FCF7361F164B624F6F104A65E419FE92163A8F014FFD42A56D581679560FFA3P8uEL" TargetMode="External"/><Relationship Id="rId30" Type="http://schemas.openxmlformats.org/officeDocument/2006/relationships/hyperlink" Target="consultantplus://offline/ref=0E885329CB9322F50FCF7361F164B624F6F104A65E419FE92163A8F014PFuFL" TargetMode="External"/><Relationship Id="rId35" Type="http://schemas.openxmlformats.org/officeDocument/2006/relationships/hyperlink" Target="consultantplus://offline/ref=0E885329CB9322F50FCF7361F164B624F6F104A65E419FE92163A8F014FFD42A56D581679560FFA0P8uCL" TargetMode="External"/><Relationship Id="rId43" Type="http://schemas.openxmlformats.org/officeDocument/2006/relationships/hyperlink" Target="consultantplus://offline/ref=0E885329CB9322F50FCF7361F164B624F5F402A65C479FE92163A8F014PFuFL" TargetMode="External"/><Relationship Id="rId48" Type="http://schemas.openxmlformats.org/officeDocument/2006/relationships/hyperlink" Target="consultantplus://offline/ref=0E885329CB9322F50FCF7361F164B624F5F90FA75D439FE92163A8F014FFD42A56D581679561F8A2P8u8L" TargetMode="External"/><Relationship Id="rId56" Type="http://schemas.openxmlformats.org/officeDocument/2006/relationships/hyperlink" Target="consultantplus://offline/ref=0E885329CB9322F50FCF7361F164B624F5F90EAF5F4A9FE92163A8F014FFD42A56D581679560FFA3P8uCL" TargetMode="External"/><Relationship Id="rId64" Type="http://schemas.openxmlformats.org/officeDocument/2006/relationships/hyperlink" Target="consultantplus://offline/ref=0E885329CB9322F50FCF7361F164B624F6F104A65E419FE92163A8F014FFD42A56D581679560FFA7P8u8L" TargetMode="External"/><Relationship Id="rId69" Type="http://schemas.openxmlformats.org/officeDocument/2006/relationships/hyperlink" Target="consultantplus://offline/ref=0E885329CB9322F50FCF7361F164B624F6F104A65E419FE92163A8F014FFD42A56D581679560FFA7P8u1L" TargetMode="External"/><Relationship Id="rId77" Type="http://schemas.openxmlformats.org/officeDocument/2006/relationships/hyperlink" Target="consultantplus://offline/ref=0E885329CB9322F50FCF7361F164B624F6F104A65E419FE92163A8F014FFD42A56D581679560FFA4P8uCL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0E885329CB9322F50FCF7361F164B624F5F807A95B479FE92163A8F014FFD42A56D581679560FFA2P8uCL" TargetMode="External"/><Relationship Id="rId51" Type="http://schemas.openxmlformats.org/officeDocument/2006/relationships/hyperlink" Target="consultantplus://offline/ref=0E885329CB9322F50FCF7361F164B624F6F104A65E419FE92163A8F014FFD42A56D581679560FFA1P8uCL" TargetMode="External"/><Relationship Id="rId72" Type="http://schemas.openxmlformats.org/officeDocument/2006/relationships/hyperlink" Target="consultantplus://offline/ref=0E885329CB9322F50FCF7361F164B624F6F104A65E419FE92163A8F014FFD42A56D581679560FFA4P8u8L" TargetMode="External"/><Relationship Id="rId80" Type="http://schemas.openxmlformats.org/officeDocument/2006/relationships/hyperlink" Target="consultantplus://offline/ref=0E885329CB9322F50FCF7361F164B624F6F104A65E419FE92163A8F014FFD42A56D581679560FFA4P8uEL" TargetMode="External"/><Relationship Id="rId85" Type="http://schemas.openxmlformats.org/officeDocument/2006/relationships/hyperlink" Target="consultantplus://offline/ref=0E885329CB9322F50FCF7361F164B624F6F104A65E419FE92163A8F014FFD42A56D581679560FFAAP8uBL" TargetMode="External"/><Relationship Id="rId93" Type="http://schemas.openxmlformats.org/officeDocument/2006/relationships/hyperlink" Target="consultantplus://offline/ref=0E885329CB9322F50FCF7361F164B624F6F104A65E419FE92163A8F014FFD42A56D581679560FFABP8u8L" TargetMode="External"/><Relationship Id="rId98" Type="http://schemas.openxmlformats.org/officeDocument/2006/relationships/hyperlink" Target="consultantplus://offline/ref=0E885329CB9322F50FCF7361F164B624F6F104A65E419FE92163A8F014FFD42A56D581679560FFABP8uF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E885329CB9322F50FCF7361F164B624F6F104A65E419FE92163A8F014FFD42A56D581679560FFA2P8uCL" TargetMode="External"/><Relationship Id="rId17" Type="http://schemas.openxmlformats.org/officeDocument/2006/relationships/hyperlink" Target="consultantplus://offline/ref=0E885329CB9322F50FCF7361F164B624F6F104A65E419FE92163A8F014FFD42A56D581679560FFA2P8uCL" TargetMode="External"/><Relationship Id="rId25" Type="http://schemas.openxmlformats.org/officeDocument/2006/relationships/hyperlink" Target="consultantplus://offline/ref=0E885329CB9322F50FCF7361F164B624F6F801AD56449FE92163A8F014FFD42A56D581679560FFA3P8u9L" TargetMode="External"/><Relationship Id="rId33" Type="http://schemas.openxmlformats.org/officeDocument/2006/relationships/hyperlink" Target="consultantplus://offline/ref=0E885329CB9322F50FCF7361F164B624F6F104A65E419FE92163A8F014FFD42A56D581679560FFA0P8u8L" TargetMode="External"/><Relationship Id="rId38" Type="http://schemas.openxmlformats.org/officeDocument/2006/relationships/hyperlink" Target="consultantplus://offline/ref=0E885329CB9322F50FCF7361F164B624F5F90EAF5F4A9FE92163A8F014FFD42A56D581679560FFA2P8u0L" TargetMode="External"/><Relationship Id="rId46" Type="http://schemas.openxmlformats.org/officeDocument/2006/relationships/hyperlink" Target="consultantplus://offline/ref=0E885329CB9322F50FCF7361F164B624F5F404AA584B9FE92163A8F014FFD42A56D581679560FFA3P8uBL" TargetMode="External"/><Relationship Id="rId59" Type="http://schemas.openxmlformats.org/officeDocument/2006/relationships/hyperlink" Target="consultantplus://offline/ref=0E885329CB9322F50FCF7361F164B624F6F104A65E419FE92163A8F014FFD42A56D581679560FFA6P8uAL" TargetMode="External"/><Relationship Id="rId67" Type="http://schemas.openxmlformats.org/officeDocument/2006/relationships/hyperlink" Target="consultantplus://offline/ref=0E885329CB9322F50FCF7361F164B624F6F104A65E419FE92163A8F014FFD42A56D581679560FFA7P8uCL" TargetMode="External"/><Relationship Id="rId20" Type="http://schemas.openxmlformats.org/officeDocument/2006/relationships/hyperlink" Target="consultantplus://offline/ref=0E885329CB9322F50FCF7361F164B624F6F104A65E419FE92163A8F014FFD42A56D581679560FFA3P8uDL" TargetMode="External"/><Relationship Id="rId41" Type="http://schemas.openxmlformats.org/officeDocument/2006/relationships/hyperlink" Target="consultantplus://offline/ref=0E885329CB9322F50FCF7361F164B624F6F104A65E419FE92163A8F014FFD42A56D581679560FFA1P8uBL" TargetMode="External"/><Relationship Id="rId54" Type="http://schemas.openxmlformats.org/officeDocument/2006/relationships/hyperlink" Target="consultantplus://offline/ref=0E885329CB9322F50FCF7361F164B624F6F104A65E419FE92163A8F014FFD42A56D581679560FFA6P8u9L" TargetMode="External"/><Relationship Id="rId62" Type="http://schemas.openxmlformats.org/officeDocument/2006/relationships/hyperlink" Target="consultantplus://offline/ref=0E885329CB9322F50FCF7361F164B624F6F104A65E419FE92163A8F014FFD42A56D581679560FFA6P8u1L" TargetMode="External"/><Relationship Id="rId70" Type="http://schemas.openxmlformats.org/officeDocument/2006/relationships/hyperlink" Target="consultantplus://offline/ref=0E885329CB9322F50FCF7361F164B624F6F104A65E419FE92163A8F014FFD42A56D581679560FFA7P8u0L" TargetMode="External"/><Relationship Id="rId75" Type="http://schemas.openxmlformats.org/officeDocument/2006/relationships/hyperlink" Target="consultantplus://offline/ref=0E885329CB9322F50FCF7361F164B624F6F104A65E419FE92163A8F014FFD42A56D581679560FFA4P8uAL" TargetMode="External"/><Relationship Id="rId83" Type="http://schemas.openxmlformats.org/officeDocument/2006/relationships/hyperlink" Target="consultantplus://offline/ref=0E885329CB9322F50FCF7361F164B624F6F104A65E419FE92163A8F014FFD42A56D581679560FFA5P8uFL" TargetMode="External"/><Relationship Id="rId88" Type="http://schemas.openxmlformats.org/officeDocument/2006/relationships/image" Target="media/image1.wmf"/><Relationship Id="rId91" Type="http://schemas.openxmlformats.org/officeDocument/2006/relationships/hyperlink" Target="consultantplus://offline/ref=0E885329CB9322F50FCF7361F164B624F6F104A65E419FE92163A8F014FFD42A56D581679560FFAAP8u1L" TargetMode="External"/><Relationship Id="rId96" Type="http://schemas.openxmlformats.org/officeDocument/2006/relationships/hyperlink" Target="consultantplus://offline/ref=0E885329CB9322F50FCF7361F164B624F6F801AE5E449FE92163A8F014FFD42A56D581679560FFA3P8u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885329CB9322F50FCF7361F164B624F5F50EAC594B9FE92163A8F014FFD42A56D581679560FFA2P8uCL" TargetMode="External"/><Relationship Id="rId15" Type="http://schemas.openxmlformats.org/officeDocument/2006/relationships/hyperlink" Target="consultantplus://offline/ref=0E885329CB9322F50FCF7361F164B624F5F90EAF5F4A9FE92163A8F014FFD42A56D581679560FFA2P8uCL" TargetMode="External"/><Relationship Id="rId23" Type="http://schemas.openxmlformats.org/officeDocument/2006/relationships/hyperlink" Target="consultantplus://offline/ref=0E885329CB9322F50FCF7361F164B624F6F104A65E419FE92163A8F014FFD42A56D581679560FFA3P8uCL" TargetMode="External"/><Relationship Id="rId28" Type="http://schemas.openxmlformats.org/officeDocument/2006/relationships/hyperlink" Target="consultantplus://offline/ref=0E885329CB9322F50FCF7361F164B624F6F905AA56409FE92163A8F014FFD42A56D581679567FEABP8u8L" TargetMode="External"/><Relationship Id="rId36" Type="http://schemas.openxmlformats.org/officeDocument/2006/relationships/hyperlink" Target="consultantplus://offline/ref=0E885329CB9322F50FCF7361F164B624F6F104A65E419FE92163A8F014FFD42A56D581679560FFA0P8uFL" TargetMode="External"/><Relationship Id="rId49" Type="http://schemas.openxmlformats.org/officeDocument/2006/relationships/hyperlink" Target="consultantplus://offline/ref=0E885329CB9322F50FCF7361F164B624F6F104A65E419FE92163A8F014FFD42A56D581679560FFA1P8uDL" TargetMode="External"/><Relationship Id="rId57" Type="http://schemas.openxmlformats.org/officeDocument/2006/relationships/hyperlink" Target="consultantplus://offline/ref=0E885329CB9322F50FCF7361F164B624F6F104A65E419FE92163A8F014FFD42A56D581679560FFA6P8u9L" TargetMode="External"/><Relationship Id="rId10" Type="http://schemas.openxmlformats.org/officeDocument/2006/relationships/hyperlink" Target="consultantplus://offline/ref=0E885329CB9322F50FCF7361F164B624F5F90EAF5F4A9FE92163A8F014FFD42A56D581679560FFA2P8uCL" TargetMode="External"/><Relationship Id="rId31" Type="http://schemas.openxmlformats.org/officeDocument/2006/relationships/hyperlink" Target="consultantplus://offline/ref=0E885329CB9322F50FCF7361F164B624F6F104A65E419FE92163A8F014FFD42A56D581679560FFA3P8u0L" TargetMode="External"/><Relationship Id="rId44" Type="http://schemas.openxmlformats.org/officeDocument/2006/relationships/hyperlink" Target="consultantplus://offline/ref=0E885329CB9322F50FCF7361F164B624F6F104A65E419FE92163A8F014FFD42A56D581679560FFA1P8uDL" TargetMode="External"/><Relationship Id="rId52" Type="http://schemas.openxmlformats.org/officeDocument/2006/relationships/hyperlink" Target="consultantplus://offline/ref=0E885329CB9322F50FCF7361F164B624F6F104A65E419FE92163A8F014FFD42A56D581679560FFA1P8uEL" TargetMode="External"/><Relationship Id="rId60" Type="http://schemas.openxmlformats.org/officeDocument/2006/relationships/hyperlink" Target="consultantplus://offline/ref=0E885329CB9322F50FCF7361F164B624F6F104A65E419FE92163A8F014FFD42A56D581679560FFA6P8uCL" TargetMode="External"/><Relationship Id="rId65" Type="http://schemas.openxmlformats.org/officeDocument/2006/relationships/hyperlink" Target="consultantplus://offline/ref=0E885329CB9322F50FCF7361F164B624F6F803AA57469FE92163A8F014FFD42A56D581679560FFA2P8uFL" TargetMode="External"/><Relationship Id="rId73" Type="http://schemas.openxmlformats.org/officeDocument/2006/relationships/hyperlink" Target="consultantplus://offline/ref=0E885329CB9322F50FCF7361F164B624F6F104A65E419FE92163A8F014FFD42A56D581679560FFA4P8uBL" TargetMode="External"/><Relationship Id="rId78" Type="http://schemas.openxmlformats.org/officeDocument/2006/relationships/hyperlink" Target="consultantplus://offline/ref=0E885329CB9322F50FCF7361F164B624F6F104A65E419FE92163A8F014FFD42A56D581679560FFA4P8uCL" TargetMode="External"/><Relationship Id="rId81" Type="http://schemas.openxmlformats.org/officeDocument/2006/relationships/hyperlink" Target="consultantplus://offline/ref=0E885329CB9322F50FCF7361F164B624F6F804AF58409FE92163A8F014FFD42A56D581P6u3L" TargetMode="External"/><Relationship Id="rId86" Type="http://schemas.openxmlformats.org/officeDocument/2006/relationships/hyperlink" Target="consultantplus://offline/ref=0E885329CB9322F50FCF7361F164B624F6F104A65E419FE92163A8F014FFD42A56D581679560FFAAP8uCL" TargetMode="External"/><Relationship Id="rId94" Type="http://schemas.openxmlformats.org/officeDocument/2006/relationships/hyperlink" Target="consultantplus://offline/ref=0E885329CB9322F50FCF7361F164B624F6F104A65E419FE92163A8F014FFD42A56D581679560FFABP8uDL" TargetMode="External"/><Relationship Id="rId99" Type="http://schemas.openxmlformats.org/officeDocument/2006/relationships/hyperlink" Target="consultantplus://offline/ref=0E885329CB9322F50FCF7361F164B624F6F104A65E419FE92163A8F014FFD42A56D581679560FFABP8uEL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E885329CB9322F50FCF7361F164B624F6F903AF57409FE92163A8F014FFD42A56D581679560FEABP8uFL" TargetMode="External"/><Relationship Id="rId13" Type="http://schemas.openxmlformats.org/officeDocument/2006/relationships/hyperlink" Target="consultantplus://offline/ref=0E885329CB9322F50FCF7361F164B624F5F807A95B479FE92163A8F014FFD42A56D581679560FFA2P8u0L" TargetMode="External"/><Relationship Id="rId18" Type="http://schemas.openxmlformats.org/officeDocument/2006/relationships/hyperlink" Target="consultantplus://offline/ref=0E885329CB9322F50FCF7361F164B624F6F104A65E419FE92163A8F014FFD42A56D581679560FFA3P8u9L" TargetMode="External"/><Relationship Id="rId39" Type="http://schemas.openxmlformats.org/officeDocument/2006/relationships/hyperlink" Target="consultantplus://offline/ref=0E885329CB9322F50FCF7361F164B624F6F801A758419FE92163A8F014FFD42A56D581679560FEA5P8u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11223</Words>
  <Characters>63974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Стакин</dc:creator>
  <cp:keywords/>
  <dc:description/>
  <cp:lastModifiedBy>Алексей Стакин</cp:lastModifiedBy>
  <cp:revision>1</cp:revision>
  <dcterms:created xsi:type="dcterms:W3CDTF">2018-04-28T11:46:00Z</dcterms:created>
  <dcterms:modified xsi:type="dcterms:W3CDTF">2018-04-28T11:48:00Z</dcterms:modified>
</cp:coreProperties>
</file>