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ХМАО - Югры от 07.10.2022 N 492-п</w:t>
              <w:br/>
              <w:t xml:space="preserve">(ред. от 19.05.2023)</w:t>
              <w:br/>
              <w:t xml:space="preserve">"О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октября 2022 г. N 492-п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 ПРИ ПРИНЯТИИ</w:t>
      </w:r>
    </w:p>
    <w:p>
      <w:pPr>
        <w:pStyle w:val="2"/>
        <w:jc w:val="center"/>
      </w:pPr>
      <w:r>
        <w:rPr>
          <w:sz w:val="20"/>
        </w:rPr>
        <w:t xml:space="preserve">РЕШЕНИЯ ОБ ОСУЩЕСТВЛЕНИИ ЗАКУПКИ, ПО РЕЗУЛЬТАТАМ КОТОРОЙ</w:t>
      </w:r>
    </w:p>
    <w:p>
      <w:pPr>
        <w:pStyle w:val="2"/>
        <w:jc w:val="center"/>
      </w:pPr>
      <w:r>
        <w:rPr>
          <w:sz w:val="20"/>
        </w:rPr>
        <w:t xml:space="preserve">ЗАКЛЮЧАЕТСЯ КОНТРАКТ СО ВСТРЕЧНЫМИ ИНВЕСТИЦИОННЫМИ</w:t>
      </w:r>
    </w:p>
    <w:p>
      <w:pPr>
        <w:pStyle w:val="2"/>
        <w:jc w:val="center"/>
      </w:pPr>
      <w:r>
        <w:rPr>
          <w:sz w:val="20"/>
        </w:rPr>
        <w:t xml:space="preserve">ОБЯЗАТЕЛЬСТВАМИ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19.05.2023 N 232-п)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Законами Ханты-Мансийского автономного округа - Югры от 25 февраля 2003 года </w:t>
      </w:r>
      <w:hyperlink w:history="0" r:id="rId8" w:tooltip="Закон ХМАО от 25.02.2003 N 14-оз (ред. от 04.04.2023) &quot;О нормативных правовых актах Ханты-Мансийского автономного округа - Югры&quot; (принят Думой Ханты-Мансийского автономного округа 07.02.2003) (с изм. и доп., вступающими в силу по истечении 10 дней после дня официального опубликования) {КонсультантПлюс}">
        <w:r>
          <w:rPr>
            <w:sz w:val="20"/>
            <w:color w:val="0000ff"/>
          </w:rPr>
          <w:t xml:space="preserve">N 14-оз</w:t>
        </w:r>
      </w:hyperlink>
      <w:r>
        <w:rPr>
          <w:sz w:val="20"/>
        </w:rPr>
        <w:t xml:space="preserve"> "О нормативных правовых актах Ханты-Мансийского автономного округа - Югры", от 12 октября 2005 года </w:t>
      </w:r>
      <w:hyperlink w:history="0" r:id="rId9" w:tooltip="Закон ХМАО - Югры от 12.10.2005 N 73-оз (ред. от 24.12.2024) &quot;О Правительстве Ханты-Мансийского автономного округа - Югры&quot; (принят Думой Ханты-Мансийского автономного округа - Югры 30.09.2005) {КонсультантПлюс}">
        <w:r>
          <w:rPr>
            <w:sz w:val="20"/>
            <w:color w:val="0000ff"/>
          </w:rPr>
          <w:t xml:space="preserve">N 73-оз</w:t>
        </w:r>
      </w:hyperlink>
      <w:r>
        <w:rPr>
          <w:sz w:val="20"/>
        </w:rPr>
        <w:t xml:space="preserve"> "О Правительстве Ханты-Мансийского автономного округа - Югры", от 26 июня 2020 года </w:t>
      </w:r>
      <w:hyperlink w:history="0" r:id="rId10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N 59-оз</w:t>
        </w:r>
      </w:hyperlink>
      <w:r>
        <w:rPr>
          <w:sz w:val="20"/>
        </w:rPr>
        <w:t xml:space="preserve">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9 августа 2022 года N 24),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7 октября 2022 года N 492-п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ИСПОЛНИТЕЛЬНЫХ ОРГАНОВ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 ПРИ ПРИНЯТИИ РЕШЕНИЯ</w:t>
      </w:r>
    </w:p>
    <w:p>
      <w:pPr>
        <w:pStyle w:val="2"/>
        <w:jc w:val="center"/>
      </w:pPr>
      <w:r>
        <w:rPr>
          <w:sz w:val="20"/>
        </w:rPr>
        <w:t xml:space="preserve">ОБ ОСУЩЕСТВЛЕНИИ ЗАКУПКИ, ПО РЕЗУЛЬТАТАМ КОТОРОЙ ЗАКЛЮЧАЕТСЯ</w:t>
      </w:r>
    </w:p>
    <w:p>
      <w:pPr>
        <w:pStyle w:val="2"/>
        <w:jc w:val="center"/>
      </w:pPr>
      <w:r>
        <w:rPr>
          <w:sz w:val="20"/>
        </w:rPr>
        <w:t xml:space="preserve">КОНТРАКТ СО ВСТРЕЧНЫМИ ИНВЕСТИЦИОННЫМИ ОБЯЗАТЕЛЬСТВАМИ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19.05.2023 N 232-п)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Порядком установлен механизм взаимодействия исполнительных органов Ханты-Мансийского автономного округа - Югры (далее - автономный округ) при принятии решения об осуществлении закупки, по результатам которой заключается контракт со встречными инвестиционными обязательствами (далее также - закупка, контракт).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 и термины, применяемые в Порядке, используются в значениях, определенных Федеральным </w:t>
      </w:r>
      <w:hyperlink w:history="0"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Ответственным исполнительным органом автономного округа за взаимодействие исполнительных органов автономного округа при принятии решения об осуществлении закупки является Департамент экономического развития автономного округа (далее - Депэкономики Югры).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Инициаторами закупки выступают исполнительные органы автономного округа, планирующие осуществлять закупку товара, услуг (далее - инициатор).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19.05.2023 N 232-п)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Инициатор представляет в Депэкономики Югры предложение об осуществлении закупки с приложением проекта контракта, содержащего условия, указанные в </w:t>
      </w:r>
      <w:hyperlink w:history="0"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части 3 статьи 111.4</w:t>
        </w:r>
      </w:hyperlink>
      <w:r>
        <w:rPr>
          <w:sz w:val="20"/>
        </w:rPr>
        <w:t xml:space="preserve"> Федерального закона N 44-ФЗ, а также сведения, указанные в </w:t>
      </w:r>
      <w:hyperlink w:history="0"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части 2 статьи 111.4</w:t>
        </w:r>
      </w:hyperlink>
      <w:r>
        <w:rPr>
          <w:sz w:val="20"/>
        </w:rPr>
        <w:t xml:space="preserve"> Федерального закона N 44-ФЗ (далее - предложение).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предложению инициатор также прилагает финансово-экономическое обоснование, содержащее в том числе оценку социально-экономических последствий и эффективности создания или модернизации и (или) освоения производства товара, оказания услуги в автономном округе в соответствии с контрактом.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Депэкономики Югры регистрирует в системе электронного документооборота "Дело" (далее - СЭД "Дело") предложение в течение одного рабочего дня со дня его поступления.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6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19.05.2023 N 232-п)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Депэкономики Югры в течение двух рабочих дней с даты регистрации предложения в СЭД "Дело" направляет его в: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Специализированную организацию автономного округа по привлечению инвестиций и работе с инвесторами, определенную </w:t>
      </w:r>
      <w:hyperlink w:history="0" r:id="rId17" w:tooltip="Постановление Правительства ХМАО - Югры от 02.11.2017 N 435-п (ред. от 26.04.2024)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&quot; (вместе с &quot;Формами и правилами предоставления инвесторам финансовой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автономного округа от 2 ноября 2017 года N 435-п "О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организации" (далее - специализированная организация), для рассмотрения предложения и подготовки заключения на предмет соответствия сведениям, указанным в предложении, требованиям Порядка.</w:t>
      </w:r>
    </w:p>
    <w:p>
      <w:pPr>
        <w:pStyle w:val="0"/>
        <w:jc w:val="both"/>
      </w:pPr>
      <w:r>
        <w:rPr>
          <w:sz w:val="20"/>
        </w:rPr>
        <w:t xml:space="preserve">(пп. 6.1 в ред. </w:t>
      </w:r>
      <w:hyperlink w:history="0" r:id="rId18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19.05.2023 N 232-п)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Исполнительный орган автономного округа, осуществляющий функции по реализации единой государственной политики и нормативному правовому регулированию в сфере, соответствующей сфере использования объекта закупки (далее - отраслевой орган), для подготовки заключения о наличии в отраслевой государственной программе автономного округа финансовых ресурсов, необходимых для исполнения заявленных инициатором обязательств автономного округа по осуществлению закупки, о влиянии мероприятия в отношении объекта закупки на показатели государственной программы автономного округа или их отсутствии.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отраслевой орган является инициатором, то предложение направляется только в специализированную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 организация и отраслевой орган в течение двадцати рабочих дней с даты поступления предложения рассматривают его и направляют заключения, указанные в </w:t>
      </w:r>
      <w:hyperlink w:history="0" w:anchor="P51" w:tooltip="6.1. Специализированную организацию автономного округа по привлечению инвестиций и работе с инвесторами, определенную постановлением Правительства автономного округа от 2 ноября 2017 года N 435-п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...">
        <w:r>
          <w:rPr>
            <w:sz w:val="20"/>
            <w:color w:val="0000ff"/>
          </w:rPr>
          <w:t xml:space="preserve">подпунктах 6.1</w:t>
        </w:r>
      </w:hyperlink>
      <w:r>
        <w:rPr>
          <w:sz w:val="20"/>
        </w:rPr>
        <w:t xml:space="preserve">, </w:t>
      </w:r>
      <w:hyperlink w:history="0" w:anchor="P53" w:tooltip="6.2. Исполнительный орган автономного округа, осуществляющий функции по реализации единой государственной политики и нормативному правовому регулированию в сфере, соответствующей сфере использования объекта закупки (далее - отраслевой орган), для подготовки заключения о наличии в отраслевой государственной программе автономного округа финансовых ресурсов, необходимых для исполнения заявленных инициатором обязательств автономного округа по осуществлению закупки, о влиянии мероприятия в отношении объекта з...">
        <w:r>
          <w:rPr>
            <w:sz w:val="20"/>
            <w:color w:val="0000ff"/>
          </w:rPr>
          <w:t xml:space="preserve">6.2 пункта 6</w:t>
        </w:r>
      </w:hyperlink>
      <w:r>
        <w:rPr>
          <w:sz w:val="20"/>
        </w:rPr>
        <w:t xml:space="preserve"> Порядка (далее - заключения), в Депэкономики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Депэкономики Югры анализирует заключения в течение десяти рабочих дней со дня их поступления и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О возможности осуществления закупки. О принятом решении, указанном в настоящем подпункте, Депэкономики Югры уведомляет инициатора и отраслевой орган в течение двух рабочих дней со дня его принятия.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О создании комиссии по вопросу принятия решения об осуществлении закупки, в случае наличия в одном из представленных заключений условий, отличных от предложенных инициатором в предложении.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Состав и положение о комиссии, указанной в </w:t>
      </w:r>
      <w:hyperlink w:history="0" w:anchor="P58" w:tooltip="8.2. О создании комиссии по вопросу принятия решения об осуществлении закупки, в случае наличия в одном из представленных заключений условий, отличных от предложенных инициатором в предложении.">
        <w:r>
          <w:rPr>
            <w:sz w:val="20"/>
            <w:color w:val="0000ff"/>
          </w:rPr>
          <w:t xml:space="preserve">подпункте 8.2 пункта 8</w:t>
        </w:r>
      </w:hyperlink>
      <w:r>
        <w:rPr>
          <w:sz w:val="20"/>
        </w:rPr>
        <w:t xml:space="preserve"> Порядка, утверждает приказом Депэкономики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осуществлении закупки, о невозможности ее осуществления комиссия принимает в срок, не превышающий пяти рабочих дней со дня ее создания.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комиссией решения о невозможности осуществления закупки являются отсутствие хотя бы одного из документов, предусмотренных </w:t>
      </w:r>
      <w:hyperlink w:history="0" w:anchor="P46" w:tooltip="5. Инициатор представляет в Депэкономики Югры предложение об осуществлении закупки с приложением проекта контракта, содержащего условия, указанные в части 3 статьи 111.4 Федерального закона N 44-ФЗ, а также сведения, указанные в части 2 статьи 111.4 Федерального закона N 44-ФЗ (далее - предложение)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Порядка, и (или) финансовых ресурсов, необходимых для исполнения заявленных инициатором обязательств автономного округа по осуществлению закупки, установленных в отраслевой государственной программе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Депэкономики Югры в течение двух рабочих дней со дня подписания протокола комиссии уведомляет инициатора и отраслевой орган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срок не позднее пятнадцати рабочих дней со дня получения уведомления о возможности осуществления закупки: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отраслевой орган разрабатывает проект правового акта Правительства автономного округа и вносит его на рассмотрение Правительства автономного округа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инициатор разрабатывает и согласовывает с Депэкономики Югры проект извещения об осуществлении закупки для проведения соответствующего конкурса.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19" w:tooltip="Постановление Правительства ХМАО - Югры от 19.05.2023 N 232-п &quot;О внесении изменений в приложение к постановлению Правительства Ханты-Мансийского автономного округа - Югры от 7 октября 2022 года N 492-п &quot;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19.05.2023 N 232-п)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07.10.2022 N 492-п</w:t>
            <w:br/>
            <w:t>(ред. от 19.05.2023)</w:t>
            <w:br/>
            <w:t>"О порядке взаимодействия исполнитель...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79750&amp;dst=100005" TargetMode = "External"/>
	<Relationship Id="rId8" Type="http://schemas.openxmlformats.org/officeDocument/2006/relationships/hyperlink" Target="https://login.consultant.ru/link/?req=doc&amp;base=RLAW926&amp;n=276906" TargetMode = "External"/>
	<Relationship Id="rId9" Type="http://schemas.openxmlformats.org/officeDocument/2006/relationships/hyperlink" Target="https://login.consultant.ru/link/?req=doc&amp;base=RLAW926&amp;n=315196" TargetMode = "External"/>
	<Relationship Id="rId10" Type="http://schemas.openxmlformats.org/officeDocument/2006/relationships/hyperlink" Target="https://login.consultant.ru/link/?req=doc&amp;base=RLAW926&amp;n=282759&amp;dst=100170" TargetMode = "External"/>
	<Relationship Id="rId11" Type="http://schemas.openxmlformats.org/officeDocument/2006/relationships/hyperlink" Target="https://login.consultant.ru/link/?req=doc&amp;base=RLAW926&amp;n=279750&amp;dst=100005" TargetMode = "External"/>
	<Relationship Id="rId12" Type="http://schemas.openxmlformats.org/officeDocument/2006/relationships/hyperlink" Target="https://login.consultant.ru/link/?req=doc&amp;base=RZR&amp;n=466154" TargetMode = "External"/>
	<Relationship Id="rId13" Type="http://schemas.openxmlformats.org/officeDocument/2006/relationships/hyperlink" Target="https://login.consultant.ru/link/?req=doc&amp;base=RLAW926&amp;n=279750&amp;dst=100006" TargetMode = "External"/>
	<Relationship Id="rId14" Type="http://schemas.openxmlformats.org/officeDocument/2006/relationships/hyperlink" Target="https://login.consultant.ru/link/?req=doc&amp;base=RZR&amp;n=466154&amp;dst=12127" TargetMode = "External"/>
	<Relationship Id="rId15" Type="http://schemas.openxmlformats.org/officeDocument/2006/relationships/hyperlink" Target="https://login.consultant.ru/link/?req=doc&amp;base=RZR&amp;n=466154&amp;dst=12114" TargetMode = "External"/>
	<Relationship Id="rId16" Type="http://schemas.openxmlformats.org/officeDocument/2006/relationships/hyperlink" Target="https://login.consultant.ru/link/?req=doc&amp;base=RLAW926&amp;n=279750&amp;dst=100007" TargetMode = "External"/>
	<Relationship Id="rId17" Type="http://schemas.openxmlformats.org/officeDocument/2006/relationships/hyperlink" Target="https://login.consultant.ru/link/?req=doc&amp;base=RLAW926&amp;n=301343" TargetMode = "External"/>
	<Relationship Id="rId18" Type="http://schemas.openxmlformats.org/officeDocument/2006/relationships/hyperlink" Target="https://login.consultant.ru/link/?req=doc&amp;base=RLAW926&amp;n=279750&amp;dst=100011" TargetMode = "External"/>
	<Relationship Id="rId19" Type="http://schemas.openxmlformats.org/officeDocument/2006/relationships/hyperlink" Target="https://login.consultant.ru/link/?req=doc&amp;base=RLAW926&amp;n=279750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07.10.2022 N 492-п
(ред. от 19.05.2023)
"О порядке взаимодействия исполнительных органов Ханты-Мансийского автономного округа - Югры при принятии решения об осуществлении закупки, по результатам которой заключается контракт со встречными инвестиционными обязательствами"</dc:title>
  <dcterms:created xsi:type="dcterms:W3CDTF">2025-03-13T07:04:54Z</dcterms:created>
</cp:coreProperties>
</file>